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29D9" w14:textId="77777777" w:rsidR="009C6042" w:rsidRPr="00950876" w:rsidRDefault="009C6042" w:rsidP="009C6042">
      <w:pPr>
        <w:autoSpaceDE w:val="0"/>
        <w:autoSpaceDN w:val="0"/>
        <w:adjustRightInd w:val="0"/>
        <w:spacing w:after="0" w:line="360" w:lineRule="auto"/>
        <w:ind w:left="0" w:firstLine="0"/>
        <w:jc w:val="center"/>
        <w:rPr>
          <w:rFonts w:ascii="Arial" w:hAnsi="Arial" w:cs="Arial"/>
          <w:b/>
          <w:sz w:val="36"/>
          <w:szCs w:val="36"/>
          <w:lang w:bidi="he-IL"/>
        </w:rPr>
      </w:pPr>
      <w:r w:rsidRPr="00950876">
        <w:rPr>
          <w:rFonts w:ascii="Arial" w:hAnsi="Arial" w:cs="Arial"/>
          <w:b/>
          <w:sz w:val="36"/>
          <w:szCs w:val="36"/>
          <w:lang w:bidi="he-IL"/>
        </w:rPr>
        <w:t>Round Top Church Christian Fellowship</w:t>
      </w:r>
    </w:p>
    <w:p w14:paraId="5A6E53EE" w14:textId="77777777" w:rsidR="009C6042" w:rsidRPr="00950876" w:rsidRDefault="009C6042" w:rsidP="009C6042">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Ekklesia Sermon Series</w:t>
      </w:r>
    </w:p>
    <w:p w14:paraId="5596B317" w14:textId="6854DDCC" w:rsidR="009C6042" w:rsidRPr="004A7298" w:rsidRDefault="00B21C56" w:rsidP="009C6042">
      <w:pPr>
        <w:autoSpaceDE w:val="0"/>
        <w:autoSpaceDN w:val="0"/>
        <w:adjustRightInd w:val="0"/>
        <w:spacing w:after="0" w:line="360" w:lineRule="auto"/>
        <w:ind w:left="0" w:firstLine="0"/>
        <w:jc w:val="center"/>
        <w:rPr>
          <w:rFonts w:ascii="Arial" w:hAnsi="Arial" w:cs="Arial"/>
          <w:i/>
          <w:sz w:val="36"/>
          <w:szCs w:val="36"/>
          <w:lang w:bidi="he-IL"/>
        </w:rPr>
      </w:pPr>
      <w:r w:rsidRPr="004A7298">
        <w:rPr>
          <w:rFonts w:ascii="Arial" w:hAnsi="Arial" w:cs="Arial"/>
          <w:i/>
          <w:sz w:val="36"/>
          <w:szCs w:val="36"/>
          <w:lang w:bidi="he-IL"/>
        </w:rPr>
        <w:t xml:space="preserve">Awakenings </w:t>
      </w:r>
      <w:r w:rsidR="008777DB" w:rsidRPr="004A7298">
        <w:rPr>
          <w:rFonts w:ascii="Arial" w:hAnsi="Arial" w:cs="Arial"/>
          <w:i/>
          <w:sz w:val="36"/>
          <w:szCs w:val="36"/>
          <w:lang w:bidi="he-IL"/>
        </w:rPr>
        <w:t>a</w:t>
      </w:r>
      <w:r w:rsidRPr="004A7298">
        <w:rPr>
          <w:rFonts w:ascii="Arial" w:hAnsi="Arial" w:cs="Arial"/>
          <w:i/>
          <w:sz w:val="36"/>
          <w:szCs w:val="36"/>
          <w:lang w:bidi="he-IL"/>
        </w:rPr>
        <w:t>re Biblical</w:t>
      </w:r>
      <w:r w:rsidR="009C6042" w:rsidRPr="004A7298">
        <w:rPr>
          <w:rFonts w:ascii="Arial" w:hAnsi="Arial" w:cs="Arial"/>
          <w:i/>
          <w:sz w:val="36"/>
          <w:szCs w:val="36"/>
          <w:lang w:bidi="he-IL"/>
        </w:rPr>
        <w:t xml:space="preserve"> </w:t>
      </w:r>
    </w:p>
    <w:p w14:paraId="11616D33" w14:textId="77777777" w:rsidR="009C6042" w:rsidRPr="004A7298" w:rsidRDefault="009C6042" w:rsidP="009C6042">
      <w:pPr>
        <w:autoSpaceDE w:val="0"/>
        <w:autoSpaceDN w:val="0"/>
        <w:adjustRightInd w:val="0"/>
        <w:spacing w:after="0" w:line="360" w:lineRule="auto"/>
        <w:ind w:left="0" w:firstLine="0"/>
        <w:jc w:val="center"/>
        <w:rPr>
          <w:rFonts w:ascii="Arial" w:hAnsi="Arial" w:cs="Arial"/>
          <w:i/>
          <w:sz w:val="36"/>
          <w:szCs w:val="36"/>
          <w:lang w:bidi="he-IL"/>
        </w:rPr>
      </w:pPr>
      <w:r w:rsidRPr="004A7298">
        <w:rPr>
          <w:rFonts w:ascii="Arial" w:hAnsi="Arial" w:cs="Arial"/>
          <w:i/>
          <w:sz w:val="36"/>
          <w:szCs w:val="36"/>
          <w:lang w:bidi="he-IL"/>
        </w:rPr>
        <w:t xml:space="preserve">Pastor ~ Matthew Diehl </w:t>
      </w:r>
    </w:p>
    <w:p w14:paraId="61A6E9F5" w14:textId="63A27D8E" w:rsidR="009C6042" w:rsidRPr="004A7298" w:rsidRDefault="008D3BDB" w:rsidP="009C6042">
      <w:pPr>
        <w:autoSpaceDE w:val="0"/>
        <w:autoSpaceDN w:val="0"/>
        <w:adjustRightInd w:val="0"/>
        <w:spacing w:after="0" w:line="360" w:lineRule="auto"/>
        <w:ind w:left="0" w:firstLine="0"/>
        <w:jc w:val="center"/>
        <w:rPr>
          <w:rFonts w:ascii="Arial" w:hAnsi="Arial" w:cs="Arial"/>
          <w:sz w:val="36"/>
          <w:szCs w:val="36"/>
          <w:lang w:bidi="he-IL"/>
        </w:rPr>
      </w:pPr>
      <w:r w:rsidRPr="004A7298">
        <w:rPr>
          <w:rFonts w:ascii="Arial" w:hAnsi="Arial" w:cs="Arial"/>
          <w:sz w:val="36"/>
          <w:szCs w:val="36"/>
          <w:lang w:bidi="he-IL"/>
        </w:rPr>
        <w:t>March 1</w:t>
      </w:r>
      <w:r w:rsidRPr="004A7298">
        <w:rPr>
          <w:rFonts w:ascii="Arial" w:hAnsi="Arial" w:cs="Arial"/>
          <w:sz w:val="36"/>
          <w:szCs w:val="36"/>
          <w:vertAlign w:val="superscript"/>
          <w:lang w:bidi="he-IL"/>
        </w:rPr>
        <w:t>st</w:t>
      </w:r>
      <w:r w:rsidR="009C6042" w:rsidRPr="004A7298">
        <w:rPr>
          <w:rFonts w:ascii="Arial" w:hAnsi="Arial" w:cs="Arial"/>
          <w:sz w:val="36"/>
          <w:szCs w:val="36"/>
          <w:lang w:bidi="he-IL"/>
        </w:rPr>
        <w:t xml:space="preserve"> In the Year of Our Lord 2020</w:t>
      </w:r>
    </w:p>
    <w:p w14:paraId="1C72E25C" w14:textId="77777777" w:rsidR="00C46AB5" w:rsidRPr="004A7298" w:rsidRDefault="00C46AB5" w:rsidP="009C6042">
      <w:pPr>
        <w:autoSpaceDE w:val="0"/>
        <w:autoSpaceDN w:val="0"/>
        <w:adjustRightInd w:val="0"/>
        <w:spacing w:after="0" w:line="360" w:lineRule="auto"/>
        <w:ind w:left="0" w:firstLine="0"/>
        <w:jc w:val="center"/>
        <w:rPr>
          <w:rFonts w:ascii="Arial" w:hAnsi="Arial" w:cs="Arial"/>
          <w:sz w:val="28"/>
          <w:szCs w:val="28"/>
          <w:lang w:bidi="he-IL"/>
        </w:rPr>
      </w:pPr>
    </w:p>
    <w:p w14:paraId="18B9A1F0" w14:textId="36547EBC" w:rsidR="009C6042" w:rsidRDefault="009C6042" w:rsidP="009C6042">
      <w:pPr>
        <w:autoSpaceDE w:val="0"/>
        <w:autoSpaceDN w:val="0"/>
        <w:adjustRightInd w:val="0"/>
        <w:spacing w:after="0" w:line="360" w:lineRule="auto"/>
        <w:ind w:left="0" w:firstLine="0"/>
        <w:jc w:val="center"/>
        <w:rPr>
          <w:rFonts w:ascii="Arial" w:hAnsi="Arial" w:cs="Arial"/>
          <w:sz w:val="28"/>
          <w:szCs w:val="28"/>
          <w:lang w:bidi="he-IL"/>
        </w:rPr>
      </w:pPr>
      <w:r w:rsidRPr="004A7298">
        <w:rPr>
          <w:rFonts w:ascii="Arial" w:hAnsi="Arial" w:cs="Arial"/>
          <w:sz w:val="28"/>
          <w:szCs w:val="28"/>
          <w:lang w:bidi="he-IL"/>
        </w:rPr>
        <w:t xml:space="preserve">(Unless otherwise noted, NAS </w:t>
      </w:r>
      <w:r w:rsidR="008777DB" w:rsidRPr="004A7298">
        <w:rPr>
          <w:rFonts w:ascii="Arial" w:hAnsi="Arial" w:cs="Arial"/>
          <w:sz w:val="28"/>
          <w:szCs w:val="28"/>
          <w:lang w:bidi="he-IL"/>
        </w:rPr>
        <w:t xml:space="preserve">is </w:t>
      </w:r>
      <w:r w:rsidRPr="004A7298">
        <w:rPr>
          <w:rFonts w:ascii="Arial" w:hAnsi="Arial" w:cs="Arial"/>
          <w:sz w:val="28"/>
          <w:szCs w:val="28"/>
          <w:lang w:bidi="he-IL"/>
        </w:rPr>
        <w:t>quoted</w:t>
      </w:r>
      <w:r w:rsidR="008777DB" w:rsidRPr="004A7298">
        <w:rPr>
          <w:rFonts w:ascii="Arial" w:hAnsi="Arial" w:cs="Arial"/>
          <w:sz w:val="28"/>
          <w:szCs w:val="28"/>
          <w:lang w:bidi="he-IL"/>
        </w:rPr>
        <w:t>.</w:t>
      </w:r>
      <w:r w:rsidRPr="004A7298">
        <w:rPr>
          <w:rFonts w:ascii="Arial" w:hAnsi="Arial" w:cs="Arial"/>
          <w:sz w:val="28"/>
          <w:szCs w:val="28"/>
          <w:lang w:bidi="he-IL"/>
        </w:rPr>
        <w:t>)</w:t>
      </w:r>
    </w:p>
    <w:p w14:paraId="45841EA4" w14:textId="789861A7" w:rsidR="003B70DF" w:rsidRDefault="003B70DF" w:rsidP="009C6042">
      <w:pPr>
        <w:autoSpaceDE w:val="0"/>
        <w:autoSpaceDN w:val="0"/>
        <w:adjustRightInd w:val="0"/>
        <w:spacing w:after="0" w:line="360" w:lineRule="auto"/>
        <w:ind w:left="0" w:firstLine="0"/>
        <w:jc w:val="center"/>
        <w:rPr>
          <w:rFonts w:ascii="Arial" w:hAnsi="Arial" w:cs="Arial"/>
          <w:sz w:val="28"/>
          <w:szCs w:val="28"/>
          <w:lang w:bidi="he-IL"/>
        </w:rPr>
      </w:pPr>
    </w:p>
    <w:p w14:paraId="13FC3C72" w14:textId="0827294C" w:rsidR="00A21C80" w:rsidRPr="006E0DB0" w:rsidRDefault="00A21C80" w:rsidP="00C50BB8">
      <w:pPr>
        <w:autoSpaceDE w:val="0"/>
        <w:autoSpaceDN w:val="0"/>
        <w:adjustRightInd w:val="0"/>
        <w:spacing w:after="0" w:line="360" w:lineRule="auto"/>
        <w:ind w:left="0" w:firstLine="0"/>
        <w:rPr>
          <w:sz w:val="36"/>
          <w:szCs w:val="36"/>
        </w:rPr>
      </w:pPr>
      <w:r>
        <w:rPr>
          <w:b/>
          <w:bCs/>
          <w:sz w:val="36"/>
          <w:szCs w:val="36"/>
        </w:rPr>
        <w:tab/>
      </w:r>
      <w:r w:rsidRPr="006E0DB0">
        <w:rPr>
          <w:sz w:val="36"/>
          <w:szCs w:val="36"/>
        </w:rPr>
        <w:t xml:space="preserve">We </w:t>
      </w:r>
      <w:r w:rsidR="00B21C56" w:rsidRPr="006E0DB0">
        <w:rPr>
          <w:sz w:val="36"/>
          <w:szCs w:val="36"/>
        </w:rPr>
        <w:t xml:space="preserve">have been </w:t>
      </w:r>
      <w:r w:rsidRPr="006E0DB0">
        <w:rPr>
          <w:sz w:val="36"/>
          <w:szCs w:val="36"/>
        </w:rPr>
        <w:t xml:space="preserve">talking about Great Awakenings in America. Is there a Biblical example of a Great Awakening? Yes, there is. </w:t>
      </w:r>
      <w:r w:rsidR="003B3B48" w:rsidRPr="006E0DB0">
        <w:rPr>
          <w:sz w:val="36"/>
          <w:szCs w:val="36"/>
        </w:rPr>
        <w:t>What was the catalyst for this Biblical Awakening?</w:t>
      </w:r>
    </w:p>
    <w:p w14:paraId="6168005B" w14:textId="4426F5B3" w:rsidR="00B21C56" w:rsidRPr="006E0DB0" w:rsidRDefault="00B21C56" w:rsidP="00C50BB8">
      <w:pPr>
        <w:autoSpaceDE w:val="0"/>
        <w:autoSpaceDN w:val="0"/>
        <w:adjustRightInd w:val="0"/>
        <w:spacing w:after="0" w:line="360" w:lineRule="auto"/>
        <w:ind w:left="0" w:firstLine="0"/>
        <w:rPr>
          <w:sz w:val="36"/>
          <w:szCs w:val="36"/>
        </w:rPr>
      </w:pPr>
      <w:r w:rsidRPr="006E0DB0">
        <w:rPr>
          <w:sz w:val="36"/>
          <w:szCs w:val="36"/>
        </w:rPr>
        <w:tab/>
        <w:t xml:space="preserve">One leader was walking in the way of the Lord. It does not have to be a leader. A regular, ordinary person can be used by God. The twelve men Jesus chose to be His disciples were ordinary men. </w:t>
      </w:r>
    </w:p>
    <w:p w14:paraId="05DC414B" w14:textId="0D5BF789" w:rsidR="00B21C56" w:rsidRPr="00BC27CC" w:rsidRDefault="00B21C56" w:rsidP="00B21C56">
      <w:pPr>
        <w:autoSpaceDE w:val="0"/>
        <w:autoSpaceDN w:val="0"/>
        <w:adjustRightInd w:val="0"/>
        <w:spacing w:after="0" w:line="360" w:lineRule="auto"/>
        <w:ind w:left="0" w:firstLine="0"/>
        <w:rPr>
          <w:b/>
          <w:bCs/>
          <w:sz w:val="36"/>
          <w:szCs w:val="36"/>
        </w:rPr>
      </w:pPr>
      <w:r w:rsidRPr="00BC27CC">
        <w:rPr>
          <w:rFonts w:ascii="Arial" w:hAnsi="Arial" w:cs="Arial"/>
          <w:b/>
          <w:bCs/>
          <w:color w:val="7030A0"/>
          <w:sz w:val="36"/>
          <w:szCs w:val="36"/>
          <w:lang w:bidi="he-IL"/>
        </w:rPr>
        <w:t xml:space="preserve">Matthew 4:18-20 </w:t>
      </w:r>
      <w:r w:rsidR="003B3B48" w:rsidRPr="00BC27CC">
        <w:rPr>
          <w:b/>
          <w:bCs/>
          <w:sz w:val="36"/>
          <w:szCs w:val="36"/>
        </w:rPr>
        <w:tab/>
      </w:r>
    </w:p>
    <w:p w14:paraId="52D5F220" w14:textId="5C38B09C" w:rsidR="00B21C56" w:rsidRPr="00B21C56" w:rsidRDefault="00B21C56" w:rsidP="00B21C56">
      <w:pPr>
        <w:autoSpaceDE w:val="0"/>
        <w:autoSpaceDN w:val="0"/>
        <w:adjustRightInd w:val="0"/>
        <w:spacing w:after="0"/>
        <w:ind w:left="0" w:firstLine="0"/>
        <w:rPr>
          <w:rFonts w:ascii="Arial" w:hAnsi="Arial" w:cs="Arial"/>
          <w:color w:val="7030A0"/>
          <w:sz w:val="36"/>
          <w:szCs w:val="36"/>
          <w:lang w:bidi="he-IL"/>
        </w:rPr>
      </w:pPr>
      <w:r w:rsidRPr="00B21C56">
        <w:rPr>
          <w:rFonts w:ascii="Arial" w:hAnsi="Arial" w:cs="Arial"/>
          <w:color w:val="7030A0"/>
          <w:sz w:val="36"/>
          <w:szCs w:val="36"/>
          <w:vertAlign w:val="superscript"/>
          <w:lang w:bidi="he-IL"/>
        </w:rPr>
        <w:t>18</w:t>
      </w:r>
      <w:r w:rsidRPr="00B21C56">
        <w:rPr>
          <w:rFonts w:ascii="Arial" w:hAnsi="Arial" w:cs="Arial"/>
          <w:color w:val="7030A0"/>
          <w:sz w:val="36"/>
          <w:szCs w:val="36"/>
          <w:lang w:bidi="he-IL"/>
        </w:rPr>
        <w:t xml:space="preserve"> Now as Jesus was walking by the Sea of Galilee, He saw two brothers, Simon who was called Peter, and Andrew his brother, casting a net into the sea; for they were fishermen.</w:t>
      </w:r>
    </w:p>
    <w:p w14:paraId="74B69AB3" w14:textId="628EBA27" w:rsidR="00B21C56" w:rsidRPr="00B21C56" w:rsidRDefault="00B21C56" w:rsidP="00B21C56">
      <w:pPr>
        <w:autoSpaceDE w:val="0"/>
        <w:autoSpaceDN w:val="0"/>
        <w:adjustRightInd w:val="0"/>
        <w:spacing w:after="0"/>
        <w:ind w:left="0" w:firstLine="0"/>
        <w:rPr>
          <w:rFonts w:ascii="Arial" w:hAnsi="Arial" w:cs="Arial"/>
          <w:color w:val="7030A0"/>
          <w:sz w:val="36"/>
          <w:szCs w:val="36"/>
          <w:lang w:bidi="he-IL"/>
        </w:rPr>
      </w:pPr>
      <w:r w:rsidRPr="00B21C56">
        <w:rPr>
          <w:rFonts w:ascii="Arial" w:hAnsi="Arial" w:cs="Arial"/>
          <w:color w:val="7030A0"/>
          <w:sz w:val="36"/>
          <w:szCs w:val="36"/>
          <w:vertAlign w:val="superscript"/>
          <w:lang w:bidi="he-IL"/>
        </w:rPr>
        <w:t>19</w:t>
      </w:r>
      <w:r w:rsidRPr="00B21C56">
        <w:rPr>
          <w:rFonts w:ascii="Arial" w:hAnsi="Arial" w:cs="Arial"/>
          <w:color w:val="7030A0"/>
          <w:sz w:val="36"/>
          <w:szCs w:val="36"/>
          <w:lang w:bidi="he-IL"/>
        </w:rPr>
        <w:t xml:space="preserve"> And He said to them, "Follow Me, and I will make you fishers of men."</w:t>
      </w:r>
    </w:p>
    <w:p w14:paraId="504970C7" w14:textId="18884B6D" w:rsidR="003B3B48" w:rsidRPr="00B21C56" w:rsidRDefault="00B21C56" w:rsidP="00B21C56">
      <w:pPr>
        <w:autoSpaceDE w:val="0"/>
        <w:autoSpaceDN w:val="0"/>
        <w:adjustRightInd w:val="0"/>
        <w:spacing w:after="0" w:line="360" w:lineRule="auto"/>
        <w:ind w:left="0" w:firstLine="0"/>
        <w:rPr>
          <w:b/>
          <w:bCs/>
          <w:color w:val="7030A0"/>
          <w:sz w:val="56"/>
          <w:szCs w:val="56"/>
        </w:rPr>
      </w:pPr>
      <w:r w:rsidRPr="00B21C56">
        <w:rPr>
          <w:rFonts w:ascii="Arial" w:hAnsi="Arial" w:cs="Arial"/>
          <w:color w:val="7030A0"/>
          <w:sz w:val="36"/>
          <w:szCs w:val="36"/>
          <w:vertAlign w:val="superscript"/>
          <w:lang w:bidi="he-IL"/>
        </w:rPr>
        <w:t>20</w:t>
      </w:r>
      <w:r w:rsidRPr="00B21C56">
        <w:rPr>
          <w:rFonts w:ascii="Arial" w:hAnsi="Arial" w:cs="Arial"/>
          <w:color w:val="7030A0"/>
          <w:sz w:val="36"/>
          <w:szCs w:val="36"/>
          <w:lang w:bidi="he-IL"/>
        </w:rPr>
        <w:t xml:space="preserve"> Immediately they left their nets and followed Him. </w:t>
      </w:r>
    </w:p>
    <w:p w14:paraId="224AB92F" w14:textId="1FC05F9F" w:rsidR="00A21C80" w:rsidRDefault="00C50BB8" w:rsidP="00C50BB8">
      <w:pPr>
        <w:autoSpaceDE w:val="0"/>
        <w:autoSpaceDN w:val="0"/>
        <w:adjustRightInd w:val="0"/>
        <w:spacing w:after="0" w:line="360" w:lineRule="auto"/>
        <w:ind w:left="0" w:firstLine="0"/>
        <w:rPr>
          <w:b/>
          <w:bCs/>
          <w:sz w:val="36"/>
          <w:szCs w:val="36"/>
        </w:rPr>
      </w:pPr>
      <w:r>
        <w:rPr>
          <w:b/>
          <w:bCs/>
          <w:sz w:val="36"/>
          <w:szCs w:val="36"/>
        </w:rPr>
        <w:tab/>
      </w:r>
      <w:r w:rsidR="006E0DB0">
        <w:rPr>
          <w:b/>
          <w:bCs/>
          <w:sz w:val="36"/>
          <w:szCs w:val="36"/>
        </w:rPr>
        <w:t>“</w:t>
      </w:r>
      <w:r w:rsidR="008A2798">
        <w:rPr>
          <w:b/>
          <w:bCs/>
          <w:sz w:val="36"/>
          <w:szCs w:val="36"/>
        </w:rPr>
        <w:t xml:space="preserve">Awakenings are the </w:t>
      </w:r>
      <w:r w:rsidR="008A2798" w:rsidRPr="004A7298">
        <w:rPr>
          <w:b/>
          <w:bCs/>
          <w:sz w:val="36"/>
          <w:szCs w:val="36"/>
        </w:rPr>
        <w:t xml:space="preserve">Church </w:t>
      </w:r>
      <w:r w:rsidR="008777DB" w:rsidRPr="004A7298">
        <w:rPr>
          <w:b/>
          <w:bCs/>
          <w:sz w:val="36"/>
          <w:szCs w:val="36"/>
        </w:rPr>
        <w:t>be</w:t>
      </w:r>
      <w:r w:rsidR="008A2798" w:rsidRPr="004A7298">
        <w:rPr>
          <w:b/>
          <w:bCs/>
          <w:sz w:val="36"/>
          <w:szCs w:val="36"/>
        </w:rPr>
        <w:t>coming spiritual</w:t>
      </w:r>
      <w:r w:rsidR="00C46AB5" w:rsidRPr="004A7298">
        <w:rPr>
          <w:b/>
          <w:bCs/>
          <w:sz w:val="36"/>
          <w:szCs w:val="36"/>
        </w:rPr>
        <w:t>ly</w:t>
      </w:r>
      <w:r w:rsidR="008A2798" w:rsidRPr="004A7298">
        <w:rPr>
          <w:b/>
          <w:bCs/>
          <w:sz w:val="36"/>
          <w:szCs w:val="36"/>
        </w:rPr>
        <w:t xml:space="preserve"> alive</w:t>
      </w:r>
      <w:r w:rsidR="008A2798">
        <w:rPr>
          <w:b/>
          <w:bCs/>
          <w:sz w:val="36"/>
          <w:szCs w:val="36"/>
        </w:rPr>
        <w:t>/active to produce</w:t>
      </w:r>
      <w:r w:rsidR="00B851C5">
        <w:rPr>
          <w:b/>
          <w:bCs/>
          <w:sz w:val="36"/>
          <w:szCs w:val="36"/>
        </w:rPr>
        <w:t>/carry-out</w:t>
      </w:r>
      <w:r w:rsidR="008A2798">
        <w:rPr>
          <w:b/>
          <w:bCs/>
          <w:sz w:val="36"/>
          <w:szCs w:val="36"/>
        </w:rPr>
        <w:t xml:space="preserve"> God’s </w:t>
      </w:r>
      <w:r w:rsidR="00B851C5">
        <w:rPr>
          <w:b/>
          <w:bCs/>
          <w:sz w:val="36"/>
          <w:szCs w:val="36"/>
        </w:rPr>
        <w:t>G</w:t>
      </w:r>
      <w:r w:rsidR="008A2798">
        <w:rPr>
          <w:b/>
          <w:bCs/>
          <w:sz w:val="36"/>
          <w:szCs w:val="36"/>
        </w:rPr>
        <w:t xml:space="preserve">reat </w:t>
      </w:r>
      <w:r w:rsidR="00B851C5">
        <w:rPr>
          <w:b/>
          <w:bCs/>
          <w:sz w:val="36"/>
          <w:szCs w:val="36"/>
        </w:rPr>
        <w:t>C</w:t>
      </w:r>
      <w:r w:rsidR="008A2798">
        <w:rPr>
          <w:b/>
          <w:bCs/>
          <w:sz w:val="36"/>
          <w:szCs w:val="36"/>
        </w:rPr>
        <w:t xml:space="preserve">ommission. </w:t>
      </w:r>
      <w:r w:rsidR="006E0DB0">
        <w:rPr>
          <w:b/>
          <w:bCs/>
          <w:sz w:val="36"/>
          <w:szCs w:val="36"/>
        </w:rPr>
        <w:t>“</w:t>
      </w:r>
    </w:p>
    <w:p w14:paraId="11215910" w14:textId="476264FF" w:rsidR="00B21C56" w:rsidRDefault="00B21C56" w:rsidP="00C50BB8">
      <w:pPr>
        <w:autoSpaceDE w:val="0"/>
        <w:autoSpaceDN w:val="0"/>
        <w:adjustRightInd w:val="0"/>
        <w:spacing w:after="0" w:line="360" w:lineRule="auto"/>
        <w:ind w:left="0" w:firstLine="0"/>
        <w:rPr>
          <w:b/>
          <w:bCs/>
          <w:sz w:val="36"/>
          <w:szCs w:val="36"/>
        </w:rPr>
      </w:pPr>
    </w:p>
    <w:p w14:paraId="0C1F991A" w14:textId="77777777" w:rsidR="00F00542" w:rsidRPr="00E326E7" w:rsidRDefault="00C50BB8" w:rsidP="00C50BB8">
      <w:pPr>
        <w:autoSpaceDE w:val="0"/>
        <w:autoSpaceDN w:val="0"/>
        <w:adjustRightInd w:val="0"/>
        <w:spacing w:after="0" w:line="360" w:lineRule="auto"/>
        <w:ind w:left="0" w:firstLine="0"/>
        <w:rPr>
          <w:rFonts w:ascii="Arial" w:hAnsi="Arial" w:cs="Arial"/>
          <w:b/>
          <w:bCs/>
          <w:sz w:val="32"/>
          <w:szCs w:val="32"/>
          <w:lang w:bidi="he-IL"/>
        </w:rPr>
      </w:pPr>
      <w:r w:rsidRPr="00E326E7">
        <w:rPr>
          <w:rFonts w:ascii="Arial" w:hAnsi="Arial" w:cs="Arial"/>
          <w:b/>
          <w:bCs/>
          <w:sz w:val="32"/>
          <w:szCs w:val="32"/>
          <w:lang w:bidi="he-IL"/>
        </w:rPr>
        <w:lastRenderedPageBreak/>
        <w:t>2 Kings 22:1</w:t>
      </w:r>
      <w:r w:rsidR="00F00542" w:rsidRPr="00E326E7">
        <w:rPr>
          <w:rFonts w:ascii="Arial" w:hAnsi="Arial" w:cs="Arial"/>
          <w:b/>
          <w:bCs/>
          <w:sz w:val="32"/>
          <w:szCs w:val="32"/>
          <w:lang w:bidi="he-IL"/>
        </w:rPr>
        <w:t>-13</w:t>
      </w:r>
    </w:p>
    <w:p w14:paraId="75F8A82B" w14:textId="199F1E1A" w:rsidR="00C50BB8" w:rsidRPr="00E326E7" w:rsidRDefault="008777DB" w:rsidP="00C50BB8">
      <w:pPr>
        <w:autoSpaceDE w:val="0"/>
        <w:autoSpaceDN w:val="0"/>
        <w:adjustRightInd w:val="0"/>
        <w:spacing w:after="0" w:line="360" w:lineRule="auto"/>
        <w:ind w:left="0" w:firstLine="0"/>
        <w:rPr>
          <w:rFonts w:ascii="Arial" w:hAnsi="Arial" w:cs="Arial"/>
          <w:sz w:val="32"/>
          <w:szCs w:val="32"/>
          <w:lang w:bidi="he-IL"/>
        </w:rPr>
      </w:pPr>
      <w:r>
        <w:rPr>
          <w:rFonts w:ascii="Arial" w:hAnsi="Arial" w:cs="Arial"/>
          <w:sz w:val="32"/>
          <w:szCs w:val="32"/>
          <w:vertAlign w:val="superscript"/>
          <w:lang w:bidi="he-IL"/>
        </w:rPr>
        <w:t xml:space="preserve">1 </w:t>
      </w:r>
      <w:r w:rsidR="00C50BB8" w:rsidRPr="00E326E7">
        <w:rPr>
          <w:rFonts w:ascii="Arial" w:hAnsi="Arial" w:cs="Arial"/>
          <w:color w:val="C00000"/>
          <w:sz w:val="32"/>
          <w:szCs w:val="32"/>
          <w:lang w:bidi="he-IL"/>
        </w:rPr>
        <w:t xml:space="preserve">Josiah </w:t>
      </w:r>
      <w:r w:rsidR="00C50BB8" w:rsidRPr="00E326E7">
        <w:rPr>
          <w:rFonts w:ascii="Arial" w:hAnsi="Arial" w:cs="Arial"/>
          <w:sz w:val="32"/>
          <w:szCs w:val="32"/>
          <w:lang w:bidi="he-IL"/>
        </w:rPr>
        <w:t xml:space="preserve">was eight years old when he became king, and he reigned thirty-one years in Jerusalem; and his mother's name </w:t>
      </w:r>
      <w:r w:rsidR="00C50BB8" w:rsidRPr="00E326E7">
        <w:rPr>
          <w:rFonts w:ascii="Arial" w:hAnsi="Arial" w:cs="Arial"/>
          <w:i/>
          <w:iCs/>
          <w:sz w:val="32"/>
          <w:szCs w:val="32"/>
          <w:lang w:bidi="he-IL"/>
        </w:rPr>
        <w:t xml:space="preserve">was </w:t>
      </w:r>
      <w:proofErr w:type="spellStart"/>
      <w:r w:rsidR="00C50BB8" w:rsidRPr="00E326E7">
        <w:rPr>
          <w:rFonts w:ascii="Arial" w:hAnsi="Arial" w:cs="Arial"/>
          <w:sz w:val="32"/>
          <w:szCs w:val="32"/>
          <w:lang w:bidi="he-IL"/>
        </w:rPr>
        <w:t>Jedidah</w:t>
      </w:r>
      <w:proofErr w:type="spellEnd"/>
      <w:r w:rsidR="00C50BB8" w:rsidRPr="00E326E7">
        <w:rPr>
          <w:rFonts w:ascii="Arial" w:hAnsi="Arial" w:cs="Arial"/>
          <w:sz w:val="32"/>
          <w:szCs w:val="32"/>
          <w:lang w:bidi="he-IL"/>
        </w:rPr>
        <w:t xml:space="preserve"> the daughter of </w:t>
      </w:r>
      <w:proofErr w:type="spellStart"/>
      <w:r w:rsidR="00C50BB8" w:rsidRPr="00E326E7">
        <w:rPr>
          <w:rFonts w:ascii="Arial" w:hAnsi="Arial" w:cs="Arial"/>
          <w:sz w:val="32"/>
          <w:szCs w:val="32"/>
          <w:lang w:bidi="he-IL"/>
        </w:rPr>
        <w:t>Adaiah</w:t>
      </w:r>
      <w:proofErr w:type="spellEnd"/>
      <w:r w:rsidR="00C50BB8" w:rsidRPr="00E326E7">
        <w:rPr>
          <w:rFonts w:ascii="Arial" w:hAnsi="Arial" w:cs="Arial"/>
          <w:sz w:val="32"/>
          <w:szCs w:val="32"/>
          <w:lang w:bidi="he-IL"/>
        </w:rPr>
        <w:t xml:space="preserve"> of </w:t>
      </w:r>
      <w:proofErr w:type="spellStart"/>
      <w:r w:rsidR="00C50BB8" w:rsidRPr="00E326E7">
        <w:rPr>
          <w:rFonts w:ascii="Arial" w:hAnsi="Arial" w:cs="Arial"/>
          <w:sz w:val="32"/>
          <w:szCs w:val="32"/>
          <w:lang w:bidi="he-IL"/>
        </w:rPr>
        <w:t>Bozkath</w:t>
      </w:r>
      <w:proofErr w:type="spellEnd"/>
      <w:r w:rsidR="00C50BB8" w:rsidRPr="00E326E7">
        <w:rPr>
          <w:rFonts w:ascii="Arial" w:hAnsi="Arial" w:cs="Arial"/>
          <w:sz w:val="32"/>
          <w:szCs w:val="32"/>
          <w:lang w:bidi="he-IL"/>
        </w:rPr>
        <w:t>.</w:t>
      </w:r>
    </w:p>
    <w:p w14:paraId="5F586BCF" w14:textId="640F0509"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2</w:t>
      </w:r>
      <w:r w:rsidRPr="00E326E7">
        <w:rPr>
          <w:rFonts w:ascii="Arial" w:hAnsi="Arial" w:cs="Arial"/>
          <w:sz w:val="32"/>
          <w:szCs w:val="32"/>
          <w:lang w:bidi="he-IL"/>
        </w:rPr>
        <w:t xml:space="preserve"> </w:t>
      </w:r>
      <w:r w:rsidRPr="00E326E7">
        <w:rPr>
          <w:rFonts w:ascii="Arial" w:hAnsi="Arial" w:cs="Arial"/>
          <w:sz w:val="32"/>
          <w:szCs w:val="32"/>
          <w:highlight w:val="yellow"/>
          <w:lang w:bidi="he-IL"/>
        </w:rPr>
        <w:t>He did right in the sight of the LORD and walked in all the way of his father David, nor did he turn aside to the right or to the left.</w:t>
      </w:r>
    </w:p>
    <w:p w14:paraId="5E2CDD82"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3</w:t>
      </w:r>
      <w:r w:rsidRPr="00E326E7">
        <w:rPr>
          <w:rFonts w:ascii="Arial" w:hAnsi="Arial" w:cs="Arial"/>
          <w:sz w:val="32"/>
          <w:szCs w:val="32"/>
          <w:lang w:bidi="he-IL"/>
        </w:rPr>
        <w:t xml:space="preserve"> Now in the eighteenth year of King Josiah, the king sent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the son of </w:t>
      </w:r>
      <w:proofErr w:type="spellStart"/>
      <w:r w:rsidRPr="00E326E7">
        <w:rPr>
          <w:rFonts w:ascii="Arial" w:hAnsi="Arial" w:cs="Arial"/>
          <w:sz w:val="32"/>
          <w:szCs w:val="32"/>
          <w:lang w:bidi="he-IL"/>
        </w:rPr>
        <w:t>Azaliah</w:t>
      </w:r>
      <w:proofErr w:type="spellEnd"/>
      <w:r w:rsidRPr="00E326E7">
        <w:rPr>
          <w:rFonts w:ascii="Arial" w:hAnsi="Arial" w:cs="Arial"/>
          <w:sz w:val="32"/>
          <w:szCs w:val="32"/>
          <w:lang w:bidi="he-IL"/>
        </w:rPr>
        <w:t xml:space="preserve"> the son of </w:t>
      </w:r>
      <w:proofErr w:type="spellStart"/>
      <w:r w:rsidRPr="00E326E7">
        <w:rPr>
          <w:rFonts w:ascii="Arial" w:hAnsi="Arial" w:cs="Arial"/>
          <w:sz w:val="32"/>
          <w:szCs w:val="32"/>
          <w:lang w:bidi="he-IL"/>
        </w:rPr>
        <w:t>Meshullam</w:t>
      </w:r>
      <w:proofErr w:type="spellEnd"/>
      <w:r w:rsidRPr="00E326E7">
        <w:rPr>
          <w:rFonts w:ascii="Arial" w:hAnsi="Arial" w:cs="Arial"/>
          <w:sz w:val="32"/>
          <w:szCs w:val="32"/>
          <w:lang w:bidi="he-IL"/>
        </w:rPr>
        <w:t xml:space="preserve"> the scribe, to the house of the LORD saying,</w:t>
      </w:r>
    </w:p>
    <w:p w14:paraId="7A3AA0FC"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4</w:t>
      </w:r>
      <w:r w:rsidRPr="00E326E7">
        <w:rPr>
          <w:rFonts w:ascii="Arial" w:hAnsi="Arial" w:cs="Arial"/>
          <w:sz w:val="32"/>
          <w:szCs w:val="32"/>
          <w:lang w:bidi="he-IL"/>
        </w:rPr>
        <w:t xml:space="preserve"> "Go up to Hilkiah the high priest that he may count the money brought in to the house of the LORD which the doorkeepers have gathered from the people.</w:t>
      </w:r>
    </w:p>
    <w:p w14:paraId="363EDECE"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5</w:t>
      </w:r>
      <w:r w:rsidRPr="00E326E7">
        <w:rPr>
          <w:rFonts w:ascii="Arial" w:hAnsi="Arial" w:cs="Arial"/>
          <w:sz w:val="32"/>
          <w:szCs w:val="32"/>
          <w:lang w:bidi="he-IL"/>
        </w:rPr>
        <w:t xml:space="preserve"> "Let them deliver it into the hand of the workmen who have the oversight of the house of the LORD, and let them give it to the workmen who are in the house of the LORD to </w:t>
      </w:r>
      <w:r w:rsidRPr="00E326E7">
        <w:rPr>
          <w:rFonts w:ascii="Arial" w:hAnsi="Arial" w:cs="Arial"/>
          <w:sz w:val="32"/>
          <w:szCs w:val="32"/>
          <w:highlight w:val="yellow"/>
          <w:lang w:bidi="he-IL"/>
        </w:rPr>
        <w:t>repair the damages of the house,</w:t>
      </w:r>
    </w:p>
    <w:p w14:paraId="24F65709"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6</w:t>
      </w:r>
      <w:r w:rsidRPr="00E326E7">
        <w:rPr>
          <w:rFonts w:ascii="Arial" w:hAnsi="Arial" w:cs="Arial"/>
          <w:sz w:val="32"/>
          <w:szCs w:val="32"/>
          <w:lang w:bidi="he-IL"/>
        </w:rPr>
        <w:t xml:space="preserve"> to the carpenters and the builders and the masons and for buying timber and hewn stone to </w:t>
      </w:r>
      <w:r w:rsidRPr="00E326E7">
        <w:rPr>
          <w:rFonts w:ascii="Arial" w:hAnsi="Arial" w:cs="Arial"/>
          <w:sz w:val="32"/>
          <w:szCs w:val="32"/>
          <w:highlight w:val="yellow"/>
          <w:lang w:bidi="he-IL"/>
        </w:rPr>
        <w:t>repair the house.</w:t>
      </w:r>
    </w:p>
    <w:p w14:paraId="1975B1B7"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7</w:t>
      </w:r>
      <w:r w:rsidRPr="00E326E7">
        <w:rPr>
          <w:rFonts w:ascii="Arial" w:hAnsi="Arial" w:cs="Arial"/>
          <w:sz w:val="32"/>
          <w:szCs w:val="32"/>
          <w:lang w:bidi="he-IL"/>
        </w:rPr>
        <w:t xml:space="preserve"> "Only no accounting shall be made with them for the money delivered into their hands, for they deal faithfully."</w:t>
      </w:r>
    </w:p>
    <w:p w14:paraId="532F6ADB"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8</w:t>
      </w:r>
      <w:r w:rsidRPr="00E326E7">
        <w:rPr>
          <w:rFonts w:ascii="Arial" w:hAnsi="Arial" w:cs="Arial"/>
          <w:sz w:val="32"/>
          <w:szCs w:val="32"/>
          <w:lang w:bidi="he-IL"/>
        </w:rPr>
        <w:t xml:space="preserve"> Then Hilkiah the high priest said to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the scribe, "</w:t>
      </w:r>
      <w:r w:rsidRPr="00E326E7">
        <w:rPr>
          <w:rFonts w:ascii="Arial" w:hAnsi="Arial" w:cs="Arial"/>
          <w:sz w:val="32"/>
          <w:szCs w:val="32"/>
          <w:highlight w:val="yellow"/>
          <w:lang w:bidi="he-IL"/>
        </w:rPr>
        <w:t>I have found the book of the law in the house of the LORD</w:t>
      </w:r>
      <w:r w:rsidRPr="00E326E7">
        <w:rPr>
          <w:rFonts w:ascii="Arial" w:hAnsi="Arial" w:cs="Arial"/>
          <w:sz w:val="32"/>
          <w:szCs w:val="32"/>
          <w:lang w:bidi="he-IL"/>
        </w:rPr>
        <w:t xml:space="preserve">." And Hilkiah gave the book to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who read it.</w:t>
      </w:r>
    </w:p>
    <w:p w14:paraId="5D23484C"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lastRenderedPageBreak/>
        <w:t xml:space="preserve"> </w:t>
      </w:r>
      <w:r w:rsidRPr="00E326E7">
        <w:rPr>
          <w:rFonts w:ascii="Arial" w:hAnsi="Arial" w:cs="Arial"/>
          <w:sz w:val="32"/>
          <w:szCs w:val="32"/>
          <w:vertAlign w:val="superscript"/>
          <w:lang w:bidi="he-IL"/>
        </w:rPr>
        <w:t>9</w:t>
      </w:r>
      <w:r w:rsidRPr="00E326E7">
        <w:rPr>
          <w:rFonts w:ascii="Arial" w:hAnsi="Arial" w:cs="Arial"/>
          <w:sz w:val="32"/>
          <w:szCs w:val="32"/>
          <w:lang w:bidi="he-IL"/>
        </w:rPr>
        <w:t xml:space="preserve">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the scribe came to the king and brought back word to the king and said, "Your servants have emptied out the money that was found in the house, and have delivered it into the hand of the workmen who have the oversight of the house of the LORD."</w:t>
      </w:r>
    </w:p>
    <w:p w14:paraId="2D99654D"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10</w:t>
      </w:r>
      <w:r w:rsidRPr="00E326E7">
        <w:rPr>
          <w:rFonts w:ascii="Arial" w:hAnsi="Arial" w:cs="Arial"/>
          <w:sz w:val="32"/>
          <w:szCs w:val="32"/>
          <w:lang w:bidi="he-IL"/>
        </w:rPr>
        <w:t xml:space="preserve"> Moreover,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the scribe told the king saying</w:t>
      </w:r>
      <w:r w:rsidRPr="00E326E7">
        <w:rPr>
          <w:rFonts w:ascii="Arial" w:hAnsi="Arial" w:cs="Arial"/>
          <w:sz w:val="32"/>
          <w:szCs w:val="32"/>
          <w:highlight w:val="yellow"/>
          <w:lang w:bidi="he-IL"/>
        </w:rPr>
        <w:t xml:space="preserve">, "Hilkiah the priest has given me a book." And </w:t>
      </w:r>
      <w:proofErr w:type="spellStart"/>
      <w:r w:rsidRPr="00E326E7">
        <w:rPr>
          <w:rFonts w:ascii="Arial" w:hAnsi="Arial" w:cs="Arial"/>
          <w:sz w:val="32"/>
          <w:szCs w:val="32"/>
          <w:highlight w:val="yellow"/>
          <w:lang w:bidi="he-IL"/>
        </w:rPr>
        <w:t>Shaphan</w:t>
      </w:r>
      <w:proofErr w:type="spellEnd"/>
      <w:r w:rsidRPr="00E326E7">
        <w:rPr>
          <w:rFonts w:ascii="Arial" w:hAnsi="Arial" w:cs="Arial"/>
          <w:sz w:val="32"/>
          <w:szCs w:val="32"/>
          <w:highlight w:val="yellow"/>
          <w:lang w:bidi="he-IL"/>
        </w:rPr>
        <w:t xml:space="preserve"> read it in the presence of the king.</w:t>
      </w:r>
    </w:p>
    <w:p w14:paraId="70CFFEB5"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highlight w:val="yellow"/>
          <w:vertAlign w:val="superscript"/>
          <w:lang w:bidi="he-IL"/>
        </w:rPr>
        <w:t>11</w:t>
      </w:r>
      <w:r w:rsidRPr="00E326E7">
        <w:rPr>
          <w:rFonts w:ascii="Arial" w:hAnsi="Arial" w:cs="Arial"/>
          <w:sz w:val="32"/>
          <w:szCs w:val="32"/>
          <w:highlight w:val="yellow"/>
          <w:lang w:bidi="he-IL"/>
        </w:rPr>
        <w:t xml:space="preserve"> When the king heard the words of the book of the law, he tore his clothes.</w:t>
      </w:r>
    </w:p>
    <w:p w14:paraId="766B4762" w14:textId="77777777"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vertAlign w:val="superscript"/>
          <w:lang w:bidi="he-IL"/>
        </w:rPr>
        <w:t>12</w:t>
      </w:r>
      <w:r w:rsidRPr="00E326E7">
        <w:rPr>
          <w:rFonts w:ascii="Arial" w:hAnsi="Arial" w:cs="Arial"/>
          <w:sz w:val="32"/>
          <w:szCs w:val="32"/>
          <w:lang w:bidi="he-IL"/>
        </w:rPr>
        <w:t xml:space="preserve"> Then the king commanded Hilkiah the priest, </w:t>
      </w:r>
      <w:proofErr w:type="spellStart"/>
      <w:r w:rsidRPr="00E326E7">
        <w:rPr>
          <w:rFonts w:ascii="Arial" w:hAnsi="Arial" w:cs="Arial"/>
          <w:sz w:val="32"/>
          <w:szCs w:val="32"/>
          <w:lang w:bidi="he-IL"/>
        </w:rPr>
        <w:t>Ahikam</w:t>
      </w:r>
      <w:proofErr w:type="spellEnd"/>
      <w:r w:rsidRPr="00E326E7">
        <w:rPr>
          <w:rFonts w:ascii="Arial" w:hAnsi="Arial" w:cs="Arial"/>
          <w:sz w:val="32"/>
          <w:szCs w:val="32"/>
          <w:lang w:bidi="he-IL"/>
        </w:rPr>
        <w:t xml:space="preserve"> the son of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w:t>
      </w:r>
      <w:proofErr w:type="spellStart"/>
      <w:r w:rsidRPr="00E326E7">
        <w:rPr>
          <w:rFonts w:ascii="Arial" w:hAnsi="Arial" w:cs="Arial"/>
          <w:sz w:val="32"/>
          <w:szCs w:val="32"/>
          <w:lang w:bidi="he-IL"/>
        </w:rPr>
        <w:t>Achbor</w:t>
      </w:r>
      <w:proofErr w:type="spellEnd"/>
      <w:r w:rsidRPr="00E326E7">
        <w:rPr>
          <w:rFonts w:ascii="Arial" w:hAnsi="Arial" w:cs="Arial"/>
          <w:sz w:val="32"/>
          <w:szCs w:val="32"/>
          <w:lang w:bidi="he-IL"/>
        </w:rPr>
        <w:t xml:space="preserve"> the son of Micaiah, </w:t>
      </w:r>
      <w:proofErr w:type="spellStart"/>
      <w:r w:rsidRPr="00E326E7">
        <w:rPr>
          <w:rFonts w:ascii="Arial" w:hAnsi="Arial" w:cs="Arial"/>
          <w:sz w:val="32"/>
          <w:szCs w:val="32"/>
          <w:lang w:bidi="he-IL"/>
        </w:rPr>
        <w:t>Shaphan</w:t>
      </w:r>
      <w:proofErr w:type="spellEnd"/>
      <w:r w:rsidRPr="00E326E7">
        <w:rPr>
          <w:rFonts w:ascii="Arial" w:hAnsi="Arial" w:cs="Arial"/>
          <w:sz w:val="32"/>
          <w:szCs w:val="32"/>
          <w:lang w:bidi="he-IL"/>
        </w:rPr>
        <w:t xml:space="preserve"> the scribe, and </w:t>
      </w:r>
      <w:proofErr w:type="spellStart"/>
      <w:r w:rsidRPr="00E326E7">
        <w:rPr>
          <w:rFonts w:ascii="Arial" w:hAnsi="Arial" w:cs="Arial"/>
          <w:sz w:val="32"/>
          <w:szCs w:val="32"/>
          <w:lang w:bidi="he-IL"/>
        </w:rPr>
        <w:t>Asaiah</w:t>
      </w:r>
      <w:proofErr w:type="spellEnd"/>
      <w:r w:rsidRPr="00E326E7">
        <w:rPr>
          <w:rFonts w:ascii="Arial" w:hAnsi="Arial" w:cs="Arial"/>
          <w:sz w:val="32"/>
          <w:szCs w:val="32"/>
          <w:lang w:bidi="he-IL"/>
        </w:rPr>
        <w:t xml:space="preserve"> the king's servant saying,</w:t>
      </w:r>
    </w:p>
    <w:p w14:paraId="0C9E6E85" w14:textId="601B6E0B" w:rsidR="00C50BB8" w:rsidRPr="00E326E7" w:rsidRDefault="00C50BB8" w:rsidP="00C50BB8">
      <w:pPr>
        <w:autoSpaceDE w:val="0"/>
        <w:autoSpaceDN w:val="0"/>
        <w:adjustRightInd w:val="0"/>
        <w:spacing w:after="0" w:line="360" w:lineRule="auto"/>
        <w:ind w:left="0" w:firstLine="0"/>
        <w:rPr>
          <w:rFonts w:ascii="Arial" w:hAnsi="Arial" w:cs="Arial"/>
          <w:sz w:val="32"/>
          <w:szCs w:val="32"/>
          <w:lang w:bidi="he-IL"/>
        </w:rPr>
      </w:pPr>
      <w:r w:rsidRPr="00E326E7">
        <w:rPr>
          <w:rFonts w:ascii="Arial" w:hAnsi="Arial" w:cs="Arial"/>
          <w:sz w:val="32"/>
          <w:szCs w:val="32"/>
          <w:lang w:bidi="he-IL"/>
        </w:rPr>
        <w:t xml:space="preserve"> </w:t>
      </w:r>
      <w:r w:rsidRPr="00E326E7">
        <w:rPr>
          <w:rFonts w:ascii="Arial" w:hAnsi="Arial" w:cs="Arial"/>
          <w:sz w:val="32"/>
          <w:szCs w:val="32"/>
          <w:highlight w:val="yellow"/>
          <w:vertAlign w:val="superscript"/>
          <w:lang w:bidi="he-IL"/>
        </w:rPr>
        <w:t>13</w:t>
      </w:r>
      <w:r w:rsidRPr="00E326E7">
        <w:rPr>
          <w:rFonts w:ascii="Arial" w:hAnsi="Arial" w:cs="Arial"/>
          <w:sz w:val="32"/>
          <w:szCs w:val="32"/>
          <w:highlight w:val="yellow"/>
          <w:lang w:bidi="he-IL"/>
        </w:rPr>
        <w:t xml:space="preserve"> "Go, inquire of the LORD for me and the people and all Judah concerning the words of this book that has been found, for great is the wrath of the LORD that burns against us,</w:t>
      </w:r>
      <w:r w:rsidRPr="00E326E7">
        <w:rPr>
          <w:rFonts w:ascii="Arial" w:hAnsi="Arial" w:cs="Arial"/>
          <w:sz w:val="32"/>
          <w:szCs w:val="32"/>
          <w:lang w:bidi="he-IL"/>
        </w:rPr>
        <w:t xml:space="preserve"> </w:t>
      </w:r>
      <w:r w:rsidRPr="00E326E7">
        <w:rPr>
          <w:rFonts w:ascii="Arial" w:hAnsi="Arial" w:cs="Arial"/>
          <w:sz w:val="32"/>
          <w:szCs w:val="32"/>
          <w:highlight w:val="yellow"/>
          <w:lang w:bidi="he-IL"/>
        </w:rPr>
        <w:t>because our fathers have not listened to the words of this</w:t>
      </w:r>
      <w:r w:rsidR="00F00542" w:rsidRPr="00E326E7">
        <w:rPr>
          <w:rFonts w:ascii="Arial" w:hAnsi="Arial" w:cs="Arial"/>
          <w:sz w:val="32"/>
          <w:szCs w:val="32"/>
          <w:highlight w:val="yellow"/>
          <w:lang w:bidi="he-IL"/>
        </w:rPr>
        <w:t xml:space="preserve"> </w:t>
      </w:r>
      <w:r w:rsidRPr="00E326E7">
        <w:rPr>
          <w:rFonts w:ascii="Arial" w:hAnsi="Arial" w:cs="Arial"/>
          <w:sz w:val="32"/>
          <w:szCs w:val="32"/>
          <w:highlight w:val="yellow"/>
          <w:lang w:bidi="he-IL"/>
        </w:rPr>
        <w:t xml:space="preserve"> book, to do according to all that is written concerning us."</w:t>
      </w:r>
    </w:p>
    <w:p w14:paraId="05E0B41D" w14:textId="111E88F3" w:rsidR="00C50BB8" w:rsidRDefault="00F00542" w:rsidP="009C6042">
      <w:pPr>
        <w:spacing w:line="360" w:lineRule="auto"/>
        <w:ind w:left="0" w:firstLine="0"/>
        <w:rPr>
          <w:rFonts w:ascii="Arial" w:hAnsi="Arial" w:cs="Arial"/>
          <w:sz w:val="34"/>
          <w:szCs w:val="34"/>
          <w:lang w:bidi="he-IL"/>
        </w:rPr>
      </w:pPr>
      <w:r>
        <w:rPr>
          <w:rFonts w:ascii="Arial" w:hAnsi="Arial" w:cs="Arial"/>
          <w:sz w:val="34"/>
          <w:szCs w:val="34"/>
          <w:lang w:bidi="he-IL"/>
        </w:rPr>
        <w:t xml:space="preserve"> </w:t>
      </w:r>
    </w:p>
    <w:p w14:paraId="5B787FD5" w14:textId="1DF1DC66" w:rsidR="002D0FBA" w:rsidRPr="002D0FBA" w:rsidRDefault="002D0FBA" w:rsidP="009C6042">
      <w:pPr>
        <w:spacing w:line="360" w:lineRule="auto"/>
        <w:ind w:left="0" w:firstLine="0"/>
        <w:rPr>
          <w:b/>
          <w:bCs/>
          <w:sz w:val="36"/>
          <w:szCs w:val="36"/>
        </w:rPr>
      </w:pPr>
      <w:r w:rsidRPr="002D0FBA">
        <w:rPr>
          <w:rFonts w:ascii="Arial" w:hAnsi="Arial" w:cs="Arial"/>
          <w:b/>
          <w:bCs/>
          <w:sz w:val="34"/>
          <w:szCs w:val="34"/>
          <w:lang w:bidi="he-IL"/>
        </w:rPr>
        <w:t>Awakened and Enlightened</w:t>
      </w:r>
    </w:p>
    <w:p w14:paraId="6A26FB37" w14:textId="327DA8D7" w:rsidR="003B70DF" w:rsidRPr="004A7298" w:rsidRDefault="003B70DF" w:rsidP="00C50BB8">
      <w:pPr>
        <w:spacing w:line="360" w:lineRule="auto"/>
        <w:ind w:left="0" w:firstLine="720"/>
        <w:rPr>
          <w:sz w:val="36"/>
          <w:szCs w:val="36"/>
        </w:rPr>
      </w:pPr>
      <w:r w:rsidRPr="003B70DF">
        <w:rPr>
          <w:sz w:val="36"/>
          <w:szCs w:val="36"/>
        </w:rPr>
        <w:t>The First Great Awakening took place during the Age of Enlightenment/Age of Reason</w:t>
      </w:r>
      <w:r>
        <w:rPr>
          <w:sz w:val="36"/>
          <w:szCs w:val="36"/>
        </w:rPr>
        <w:t xml:space="preserve">. We see the mixture of the two in America’s founding documents. God is acknowledged in the Declaration of Independence. However, in the </w:t>
      </w:r>
      <w:r w:rsidRPr="004A7298">
        <w:rPr>
          <w:sz w:val="36"/>
          <w:szCs w:val="36"/>
        </w:rPr>
        <w:t>Constitution</w:t>
      </w:r>
      <w:r w:rsidR="008777DB" w:rsidRPr="004A7298">
        <w:rPr>
          <w:sz w:val="36"/>
          <w:szCs w:val="36"/>
        </w:rPr>
        <w:t>,</w:t>
      </w:r>
      <w:r w:rsidRPr="004A7298">
        <w:rPr>
          <w:sz w:val="36"/>
          <w:szCs w:val="36"/>
        </w:rPr>
        <w:t xml:space="preserve"> the</w:t>
      </w:r>
      <w:r>
        <w:rPr>
          <w:sz w:val="36"/>
          <w:szCs w:val="36"/>
        </w:rPr>
        <w:t xml:space="preserve"> </w:t>
      </w:r>
      <w:r>
        <w:rPr>
          <w:sz w:val="36"/>
          <w:szCs w:val="36"/>
        </w:rPr>
        <w:lastRenderedPageBreak/>
        <w:t xml:space="preserve">document is signed noting the date </w:t>
      </w:r>
      <w:r w:rsidRPr="004A7298">
        <w:rPr>
          <w:sz w:val="36"/>
          <w:szCs w:val="36"/>
        </w:rPr>
        <w:t xml:space="preserve">“In </w:t>
      </w:r>
      <w:r w:rsidR="008777DB" w:rsidRPr="004A7298">
        <w:rPr>
          <w:sz w:val="36"/>
          <w:szCs w:val="36"/>
        </w:rPr>
        <w:t>t</w:t>
      </w:r>
      <w:r w:rsidRPr="004A7298">
        <w:rPr>
          <w:sz w:val="36"/>
          <w:szCs w:val="36"/>
        </w:rPr>
        <w:t xml:space="preserve">he Year </w:t>
      </w:r>
      <w:r w:rsidR="008777DB" w:rsidRPr="004A7298">
        <w:rPr>
          <w:sz w:val="36"/>
          <w:szCs w:val="36"/>
        </w:rPr>
        <w:t>o</w:t>
      </w:r>
      <w:r w:rsidRPr="004A7298">
        <w:rPr>
          <w:sz w:val="36"/>
          <w:szCs w:val="36"/>
        </w:rPr>
        <w:t xml:space="preserve">f Our Lord” being the reference to God. The Constitution is the law of the land, whereas the Declaration of Independence is not. </w:t>
      </w:r>
    </w:p>
    <w:p w14:paraId="13C54924" w14:textId="052F459D" w:rsidR="003B70DF" w:rsidRDefault="003B70DF" w:rsidP="009C6042">
      <w:pPr>
        <w:spacing w:line="360" w:lineRule="auto"/>
        <w:ind w:left="0" w:firstLine="0"/>
        <w:rPr>
          <w:sz w:val="36"/>
          <w:szCs w:val="36"/>
        </w:rPr>
      </w:pPr>
      <w:r w:rsidRPr="004A7298">
        <w:rPr>
          <w:sz w:val="36"/>
          <w:szCs w:val="36"/>
        </w:rPr>
        <w:tab/>
        <w:t>During th</w:t>
      </w:r>
      <w:r w:rsidR="003343ED" w:rsidRPr="004A7298">
        <w:rPr>
          <w:sz w:val="36"/>
          <w:szCs w:val="36"/>
        </w:rPr>
        <w:t xml:space="preserve">e founding </w:t>
      </w:r>
      <w:r w:rsidRPr="004A7298">
        <w:rPr>
          <w:sz w:val="36"/>
          <w:szCs w:val="36"/>
        </w:rPr>
        <w:t>era</w:t>
      </w:r>
      <w:r w:rsidR="00C46AB5" w:rsidRPr="004A7298">
        <w:rPr>
          <w:sz w:val="36"/>
          <w:szCs w:val="36"/>
        </w:rPr>
        <w:t>,</w:t>
      </w:r>
      <w:r w:rsidRPr="004A7298">
        <w:rPr>
          <w:sz w:val="36"/>
          <w:szCs w:val="36"/>
        </w:rPr>
        <w:t xml:space="preserve"> </w:t>
      </w:r>
      <w:r w:rsidR="00B10561" w:rsidRPr="004A7298">
        <w:rPr>
          <w:sz w:val="36"/>
          <w:szCs w:val="36"/>
        </w:rPr>
        <w:t xml:space="preserve">the miracles of the Bible </w:t>
      </w:r>
      <w:r w:rsidR="003343ED" w:rsidRPr="004A7298">
        <w:rPr>
          <w:sz w:val="36"/>
          <w:szCs w:val="36"/>
        </w:rPr>
        <w:t xml:space="preserve">had long been </w:t>
      </w:r>
      <w:r w:rsidR="00B10561" w:rsidRPr="004A7298">
        <w:rPr>
          <w:sz w:val="36"/>
          <w:szCs w:val="36"/>
        </w:rPr>
        <w:t xml:space="preserve">questioned. Thus, the numbers </w:t>
      </w:r>
      <w:r w:rsidR="003343ED" w:rsidRPr="004A7298">
        <w:rPr>
          <w:sz w:val="36"/>
          <w:szCs w:val="36"/>
        </w:rPr>
        <w:t xml:space="preserve">had </w:t>
      </w:r>
      <w:r w:rsidR="00B10561" w:rsidRPr="004A7298">
        <w:rPr>
          <w:sz w:val="36"/>
          <w:szCs w:val="36"/>
        </w:rPr>
        <w:t>gr</w:t>
      </w:r>
      <w:r w:rsidR="003343ED" w:rsidRPr="004A7298">
        <w:rPr>
          <w:sz w:val="36"/>
          <w:szCs w:val="36"/>
        </w:rPr>
        <w:t>own</w:t>
      </w:r>
      <w:r w:rsidR="00B10561" w:rsidRPr="004A7298">
        <w:rPr>
          <w:sz w:val="36"/>
          <w:szCs w:val="36"/>
        </w:rPr>
        <w:t xml:space="preserve"> regarding people who styled themselves </w:t>
      </w:r>
      <w:r w:rsidR="00B10561" w:rsidRPr="004A7298">
        <w:rPr>
          <w:color w:val="C00000"/>
          <w:sz w:val="36"/>
          <w:szCs w:val="36"/>
        </w:rPr>
        <w:t>Deist</w:t>
      </w:r>
      <w:r w:rsidR="00B10561" w:rsidRPr="004A7298">
        <w:rPr>
          <w:sz w:val="36"/>
          <w:szCs w:val="36"/>
        </w:rPr>
        <w:t xml:space="preserve">, meaning that God created all things then stepped back and watched. This is in contrast to a </w:t>
      </w:r>
      <w:r w:rsidR="00B10561" w:rsidRPr="004A7298">
        <w:rPr>
          <w:color w:val="C00000"/>
          <w:sz w:val="36"/>
          <w:szCs w:val="36"/>
        </w:rPr>
        <w:t>Theist</w:t>
      </w:r>
      <w:r w:rsidR="00B10561" w:rsidRPr="004A7298">
        <w:rPr>
          <w:sz w:val="36"/>
          <w:szCs w:val="36"/>
        </w:rPr>
        <w:t>, who recognizes that God interacts with the affairs of people. This interaction produces miracles.</w:t>
      </w:r>
      <w:r w:rsidR="009C4B86" w:rsidRPr="004A7298">
        <w:rPr>
          <w:sz w:val="36"/>
          <w:szCs w:val="36"/>
        </w:rPr>
        <w:t xml:space="preserve"> We can see why the historical designation of the Age of Reason was attached. Miracles were not reasonable. In addition</w:t>
      </w:r>
      <w:r w:rsidR="003343ED" w:rsidRPr="004A7298">
        <w:rPr>
          <w:sz w:val="36"/>
          <w:szCs w:val="36"/>
        </w:rPr>
        <w:t>,</w:t>
      </w:r>
      <w:r w:rsidR="009C4B86" w:rsidRPr="004A7298">
        <w:rPr>
          <w:sz w:val="36"/>
          <w:szCs w:val="36"/>
        </w:rPr>
        <w:t xml:space="preserve"> the claims of the State</w:t>
      </w:r>
      <w:r w:rsidR="00C46AB5" w:rsidRPr="004A7298">
        <w:rPr>
          <w:sz w:val="36"/>
          <w:szCs w:val="36"/>
        </w:rPr>
        <w:t>-</w:t>
      </w:r>
      <w:r w:rsidR="009C4B86" w:rsidRPr="004A7298">
        <w:rPr>
          <w:sz w:val="36"/>
          <w:szCs w:val="36"/>
        </w:rPr>
        <w:t xml:space="preserve">Church in all areas of life and government had come </w:t>
      </w:r>
      <w:r w:rsidR="00C46AB5" w:rsidRPr="004A7298">
        <w:rPr>
          <w:sz w:val="36"/>
          <w:szCs w:val="36"/>
        </w:rPr>
        <w:t>‘</w:t>
      </w:r>
      <w:r w:rsidR="009C4B86" w:rsidRPr="004A7298">
        <w:rPr>
          <w:sz w:val="36"/>
          <w:szCs w:val="36"/>
        </w:rPr>
        <w:t>crashing down</w:t>
      </w:r>
      <w:r w:rsidR="00C46AB5" w:rsidRPr="004A7298">
        <w:rPr>
          <w:sz w:val="36"/>
          <w:szCs w:val="36"/>
        </w:rPr>
        <w:t>’</w:t>
      </w:r>
      <w:r w:rsidR="009C4B86" w:rsidRPr="004A7298">
        <w:rPr>
          <w:sz w:val="36"/>
          <w:szCs w:val="36"/>
        </w:rPr>
        <w:t xml:space="preserve"> during the Reformation. Anyone who was able to obtain a Bible and read for themselves soon came to the conclusion that there </w:t>
      </w:r>
      <w:r w:rsidR="00F1454B" w:rsidRPr="004A7298">
        <w:rPr>
          <w:sz w:val="36"/>
          <w:szCs w:val="36"/>
        </w:rPr>
        <w:t>wa</w:t>
      </w:r>
      <w:r w:rsidR="009C4B86" w:rsidRPr="004A7298">
        <w:rPr>
          <w:sz w:val="36"/>
          <w:szCs w:val="36"/>
        </w:rPr>
        <w:t>sn</w:t>
      </w:r>
      <w:r w:rsidR="00C46AB5" w:rsidRPr="004A7298">
        <w:rPr>
          <w:sz w:val="36"/>
          <w:szCs w:val="36"/>
        </w:rPr>
        <w:t>’t any</w:t>
      </w:r>
      <w:r w:rsidR="009C4B86" w:rsidRPr="004A7298">
        <w:rPr>
          <w:sz w:val="36"/>
          <w:szCs w:val="36"/>
        </w:rPr>
        <w:t xml:space="preserve"> infant baptism, treasury of merits, purchase of indulgences, purgatory, transubstantiation </w:t>
      </w:r>
      <w:r w:rsidR="006C49E9" w:rsidRPr="004A7298">
        <w:rPr>
          <w:sz w:val="36"/>
          <w:szCs w:val="36"/>
        </w:rPr>
        <w:t xml:space="preserve">or </w:t>
      </w:r>
      <w:r w:rsidR="009C4B86" w:rsidRPr="004A7298">
        <w:rPr>
          <w:sz w:val="36"/>
          <w:szCs w:val="36"/>
        </w:rPr>
        <w:t>demand for celibate priest</w:t>
      </w:r>
      <w:r w:rsidR="00F1454B" w:rsidRPr="004A7298">
        <w:rPr>
          <w:sz w:val="36"/>
          <w:szCs w:val="36"/>
        </w:rPr>
        <w:t>s</w:t>
      </w:r>
      <w:r w:rsidR="009C4B86" w:rsidRPr="004A7298">
        <w:rPr>
          <w:sz w:val="36"/>
          <w:szCs w:val="36"/>
        </w:rPr>
        <w:t xml:space="preserve">, and </w:t>
      </w:r>
      <w:r w:rsidR="006C49E9" w:rsidRPr="004A7298">
        <w:rPr>
          <w:sz w:val="36"/>
          <w:szCs w:val="36"/>
        </w:rPr>
        <w:t xml:space="preserve">that </w:t>
      </w:r>
      <w:r w:rsidR="009C4B86" w:rsidRPr="004A7298">
        <w:rPr>
          <w:sz w:val="36"/>
          <w:szCs w:val="36"/>
        </w:rPr>
        <w:t>list</w:t>
      </w:r>
      <w:r w:rsidR="00C46AB5" w:rsidRPr="004A7298">
        <w:rPr>
          <w:sz w:val="36"/>
          <w:szCs w:val="36"/>
        </w:rPr>
        <w:t xml:space="preserve"> could continue</w:t>
      </w:r>
      <w:r w:rsidR="009C4B86" w:rsidRPr="004A7298">
        <w:rPr>
          <w:sz w:val="36"/>
          <w:szCs w:val="36"/>
        </w:rPr>
        <w:t>. All of these were not “reasonable” to the biblically</w:t>
      </w:r>
      <w:r w:rsidR="00933B95" w:rsidRPr="004A7298">
        <w:rPr>
          <w:sz w:val="36"/>
          <w:szCs w:val="36"/>
        </w:rPr>
        <w:t xml:space="preserve"> literate</w:t>
      </w:r>
      <w:r w:rsidR="009C4B86" w:rsidRPr="004A7298">
        <w:rPr>
          <w:sz w:val="36"/>
          <w:szCs w:val="36"/>
        </w:rPr>
        <w:t xml:space="preserve">, if you will, </w:t>
      </w:r>
      <w:r w:rsidR="00933B95" w:rsidRPr="004A7298">
        <w:rPr>
          <w:sz w:val="36"/>
          <w:szCs w:val="36"/>
        </w:rPr>
        <w:t>“</w:t>
      </w:r>
      <w:r w:rsidR="009C4B86" w:rsidRPr="004A7298">
        <w:rPr>
          <w:sz w:val="36"/>
          <w:szCs w:val="36"/>
        </w:rPr>
        <w:t>enlightened</w:t>
      </w:r>
      <w:r w:rsidR="00933B95" w:rsidRPr="004A7298">
        <w:rPr>
          <w:sz w:val="36"/>
          <w:szCs w:val="36"/>
        </w:rPr>
        <w:t>”</w:t>
      </w:r>
      <w:r w:rsidR="009C4B86" w:rsidRPr="004A7298">
        <w:rPr>
          <w:sz w:val="36"/>
          <w:szCs w:val="36"/>
        </w:rPr>
        <w:t xml:space="preserve"> person.</w:t>
      </w:r>
      <w:r w:rsidR="009C4B86">
        <w:rPr>
          <w:sz w:val="36"/>
          <w:szCs w:val="36"/>
        </w:rPr>
        <w:t xml:space="preserve"> </w:t>
      </w:r>
    </w:p>
    <w:p w14:paraId="5F9D6021" w14:textId="38CC1479" w:rsidR="00E74851" w:rsidRDefault="00E74851" w:rsidP="009C6042">
      <w:pPr>
        <w:spacing w:line="360" w:lineRule="auto"/>
        <w:ind w:left="0" w:firstLine="0"/>
        <w:rPr>
          <w:sz w:val="36"/>
          <w:szCs w:val="36"/>
        </w:rPr>
      </w:pPr>
      <w:r>
        <w:rPr>
          <w:sz w:val="36"/>
          <w:szCs w:val="36"/>
        </w:rPr>
        <w:tab/>
        <w:t xml:space="preserve">So, </w:t>
      </w:r>
      <w:r w:rsidR="00136E93">
        <w:rPr>
          <w:sz w:val="36"/>
          <w:szCs w:val="36"/>
        </w:rPr>
        <w:t>i</w:t>
      </w:r>
      <w:r>
        <w:rPr>
          <w:sz w:val="36"/>
          <w:szCs w:val="36"/>
        </w:rPr>
        <w:t xml:space="preserve">t is my opinion that the First Great Awakening had a tremendous impact upon the founding of </w:t>
      </w:r>
      <w:r w:rsidRPr="004A7298">
        <w:rPr>
          <w:sz w:val="36"/>
          <w:szCs w:val="36"/>
        </w:rPr>
        <w:t xml:space="preserve">America. </w:t>
      </w:r>
      <w:r w:rsidR="00F1454B" w:rsidRPr="004A7298">
        <w:rPr>
          <w:sz w:val="36"/>
          <w:szCs w:val="36"/>
        </w:rPr>
        <w:t xml:space="preserve">Many pushed </w:t>
      </w:r>
      <w:r w:rsidR="00F1454B" w:rsidRPr="004A7298">
        <w:rPr>
          <w:sz w:val="36"/>
          <w:szCs w:val="36"/>
        </w:rPr>
        <w:lastRenderedPageBreak/>
        <w:t xml:space="preserve">back against </w:t>
      </w:r>
      <w:r w:rsidR="00BC27CC" w:rsidRPr="004A7298">
        <w:rPr>
          <w:sz w:val="36"/>
          <w:szCs w:val="36"/>
        </w:rPr>
        <w:t>t</w:t>
      </w:r>
      <w:r w:rsidR="00136E93" w:rsidRPr="004A7298">
        <w:rPr>
          <w:sz w:val="36"/>
          <w:szCs w:val="36"/>
        </w:rPr>
        <w:t xml:space="preserve">he Age of Reason/Enlightenment movement. America would not experience what the French </w:t>
      </w:r>
      <w:r w:rsidR="004A7298" w:rsidRPr="004A7298">
        <w:rPr>
          <w:sz w:val="36"/>
          <w:szCs w:val="36"/>
        </w:rPr>
        <w:t xml:space="preserve">called for </w:t>
      </w:r>
      <w:r w:rsidR="00136E93" w:rsidRPr="004A7298">
        <w:rPr>
          <w:sz w:val="36"/>
          <w:szCs w:val="36"/>
        </w:rPr>
        <w:t xml:space="preserve">with their </w:t>
      </w:r>
      <w:r w:rsidR="0012603D" w:rsidRPr="004A7298">
        <w:rPr>
          <w:color w:val="C00000"/>
          <w:sz w:val="36"/>
          <w:szCs w:val="36"/>
        </w:rPr>
        <w:t>Declaration of the Rights of Man and of the Citizen (1789) that did not claim law</w:t>
      </w:r>
      <w:r w:rsidR="00F1454B" w:rsidRPr="004A7298">
        <w:rPr>
          <w:color w:val="C00000"/>
          <w:sz w:val="36"/>
          <w:szCs w:val="36"/>
        </w:rPr>
        <w:t>s</w:t>
      </w:r>
      <w:r w:rsidR="0012603D" w:rsidRPr="004A7298">
        <w:rPr>
          <w:color w:val="C00000"/>
          <w:sz w:val="36"/>
          <w:szCs w:val="36"/>
        </w:rPr>
        <w:t xml:space="preserve"> or rights of people derived from God. </w:t>
      </w:r>
      <w:r w:rsidR="0012603D" w:rsidRPr="004A7298">
        <w:rPr>
          <w:sz w:val="36"/>
          <w:szCs w:val="36"/>
        </w:rPr>
        <w:t>In America, t</w:t>
      </w:r>
      <w:r w:rsidRPr="004A7298">
        <w:rPr>
          <w:sz w:val="36"/>
          <w:szCs w:val="36"/>
        </w:rPr>
        <w:t>o a large degree</w:t>
      </w:r>
      <w:r w:rsidR="00F4323F" w:rsidRPr="004A7298">
        <w:rPr>
          <w:sz w:val="36"/>
          <w:szCs w:val="36"/>
        </w:rPr>
        <w:t>,</w:t>
      </w:r>
      <w:r w:rsidRPr="004A7298">
        <w:rPr>
          <w:sz w:val="36"/>
          <w:szCs w:val="36"/>
        </w:rPr>
        <w:t xml:space="preserve"> there was somewhat</w:t>
      </w:r>
      <w:r>
        <w:rPr>
          <w:sz w:val="36"/>
          <w:szCs w:val="36"/>
        </w:rPr>
        <w:t xml:space="preserve"> of a balance between state and church. We see this in the Bill of Rights with the first Ten Amendments. </w:t>
      </w:r>
    </w:p>
    <w:p w14:paraId="72F422D4" w14:textId="77777777" w:rsidR="00E74851" w:rsidRPr="00E74851" w:rsidRDefault="00E74851" w:rsidP="009C6042">
      <w:pPr>
        <w:spacing w:line="360" w:lineRule="auto"/>
        <w:ind w:left="0" w:firstLine="0"/>
        <w:rPr>
          <w:rFonts w:ascii="Source Sans Pro" w:hAnsi="Source Sans Pro"/>
          <w:color w:val="4F6228" w:themeColor="accent3" w:themeShade="80"/>
          <w:sz w:val="36"/>
          <w:szCs w:val="36"/>
          <w:shd w:val="clear" w:color="auto" w:fill="FFFFFF"/>
        </w:rPr>
      </w:pPr>
      <w:r>
        <w:rPr>
          <w:sz w:val="36"/>
          <w:szCs w:val="36"/>
        </w:rPr>
        <w:tab/>
      </w:r>
      <w:r w:rsidRPr="00E74851">
        <w:rPr>
          <w:rFonts w:ascii="Source Sans Pro" w:hAnsi="Source Sans Pro"/>
          <w:color w:val="4F6228" w:themeColor="accent3" w:themeShade="80"/>
          <w:sz w:val="36"/>
          <w:szCs w:val="36"/>
          <w:shd w:val="clear" w:color="auto" w:fill="FFFFFF"/>
        </w:rPr>
        <w:t>Congress shall make no law respecting an establishment of religion, or prohibiting the free exercise thereof;</w:t>
      </w:r>
    </w:p>
    <w:p w14:paraId="7D4B2E7B" w14:textId="77777777" w:rsidR="00E74851" w:rsidRPr="00E74851" w:rsidRDefault="00E74851" w:rsidP="00E74851">
      <w:pPr>
        <w:spacing w:line="360" w:lineRule="auto"/>
        <w:ind w:left="0" w:firstLine="720"/>
        <w:rPr>
          <w:rFonts w:ascii="Source Sans Pro" w:hAnsi="Source Sans Pro"/>
          <w:color w:val="4F6228" w:themeColor="accent3" w:themeShade="80"/>
          <w:sz w:val="36"/>
          <w:szCs w:val="36"/>
          <w:shd w:val="clear" w:color="auto" w:fill="FFFFFF"/>
        </w:rPr>
      </w:pPr>
      <w:r w:rsidRPr="00E74851">
        <w:rPr>
          <w:rFonts w:ascii="Source Sans Pro" w:hAnsi="Source Sans Pro"/>
          <w:color w:val="4F6228" w:themeColor="accent3" w:themeShade="80"/>
          <w:sz w:val="36"/>
          <w:szCs w:val="36"/>
          <w:shd w:val="clear" w:color="auto" w:fill="FFFFFF"/>
        </w:rPr>
        <w:t xml:space="preserve"> or abridging the freedom of speech, or of the press; </w:t>
      </w:r>
    </w:p>
    <w:p w14:paraId="54FEB236" w14:textId="77777777" w:rsidR="00E74851" w:rsidRPr="00E74851" w:rsidRDefault="00E74851" w:rsidP="00E74851">
      <w:pPr>
        <w:spacing w:line="360" w:lineRule="auto"/>
        <w:ind w:left="0" w:firstLine="720"/>
        <w:rPr>
          <w:rFonts w:ascii="Source Sans Pro" w:hAnsi="Source Sans Pro"/>
          <w:color w:val="4F6228" w:themeColor="accent3" w:themeShade="80"/>
          <w:sz w:val="36"/>
          <w:szCs w:val="36"/>
          <w:shd w:val="clear" w:color="auto" w:fill="FFFFFF"/>
        </w:rPr>
      </w:pPr>
      <w:r w:rsidRPr="00E74851">
        <w:rPr>
          <w:rFonts w:ascii="Source Sans Pro" w:hAnsi="Source Sans Pro"/>
          <w:color w:val="4F6228" w:themeColor="accent3" w:themeShade="80"/>
          <w:sz w:val="36"/>
          <w:szCs w:val="36"/>
          <w:shd w:val="clear" w:color="auto" w:fill="FFFFFF"/>
        </w:rPr>
        <w:t xml:space="preserve">or the right of the people peaceably to assemble, </w:t>
      </w:r>
    </w:p>
    <w:p w14:paraId="78568355" w14:textId="48C6B06F" w:rsidR="00E74851" w:rsidRDefault="00E74851" w:rsidP="00E74851">
      <w:pPr>
        <w:spacing w:line="360" w:lineRule="auto"/>
        <w:ind w:left="0" w:firstLine="720"/>
        <w:rPr>
          <w:rFonts w:ascii="Source Sans Pro" w:hAnsi="Source Sans Pro"/>
          <w:color w:val="4F6228" w:themeColor="accent3" w:themeShade="80"/>
          <w:sz w:val="36"/>
          <w:szCs w:val="36"/>
          <w:shd w:val="clear" w:color="auto" w:fill="FFFFFF"/>
        </w:rPr>
      </w:pPr>
      <w:r w:rsidRPr="00E74851">
        <w:rPr>
          <w:rFonts w:ascii="Source Sans Pro" w:hAnsi="Source Sans Pro"/>
          <w:color w:val="4F6228" w:themeColor="accent3" w:themeShade="80"/>
          <w:sz w:val="36"/>
          <w:szCs w:val="36"/>
          <w:shd w:val="clear" w:color="auto" w:fill="FFFFFF"/>
        </w:rPr>
        <w:t>and to petition the Government for a redress of grievances.</w:t>
      </w:r>
    </w:p>
    <w:p w14:paraId="096B64E6" w14:textId="267D217F" w:rsidR="0012603D" w:rsidRDefault="0012603D" w:rsidP="00E74851">
      <w:pPr>
        <w:spacing w:line="360" w:lineRule="auto"/>
        <w:ind w:left="0" w:firstLine="720"/>
        <w:rPr>
          <w:rFonts w:cstheme="minorHAnsi"/>
          <w:sz w:val="36"/>
          <w:szCs w:val="36"/>
          <w:shd w:val="clear" w:color="auto" w:fill="FFFFFF"/>
        </w:rPr>
      </w:pPr>
      <w:r w:rsidRPr="0012603D">
        <w:rPr>
          <w:rFonts w:cstheme="minorHAnsi"/>
          <w:sz w:val="36"/>
          <w:szCs w:val="36"/>
          <w:shd w:val="clear" w:color="auto" w:fill="FFFFFF"/>
        </w:rPr>
        <w:t xml:space="preserve">America was launched with </w:t>
      </w:r>
      <w:r>
        <w:rPr>
          <w:rFonts w:cstheme="minorHAnsi"/>
          <w:sz w:val="36"/>
          <w:szCs w:val="36"/>
          <w:shd w:val="clear" w:color="auto" w:fill="FFFFFF"/>
        </w:rPr>
        <w:t>skeptical reservation that people could rule themselves. Be it, at the time, basically only white male land owners could vote. As we have noted</w:t>
      </w:r>
      <w:r w:rsidR="00933B95">
        <w:rPr>
          <w:rFonts w:cstheme="minorHAnsi"/>
          <w:sz w:val="36"/>
          <w:szCs w:val="36"/>
          <w:shd w:val="clear" w:color="auto" w:fill="FFFFFF"/>
        </w:rPr>
        <w:t>,</w:t>
      </w:r>
      <w:r>
        <w:rPr>
          <w:rFonts w:cstheme="minorHAnsi"/>
          <w:sz w:val="36"/>
          <w:szCs w:val="36"/>
          <w:shd w:val="clear" w:color="auto" w:fill="FFFFFF"/>
        </w:rPr>
        <w:t xml:space="preserve"> many details</w:t>
      </w:r>
      <w:r w:rsidR="00933B95">
        <w:rPr>
          <w:rFonts w:cstheme="minorHAnsi"/>
          <w:sz w:val="36"/>
          <w:szCs w:val="36"/>
          <w:shd w:val="clear" w:color="auto" w:fill="FFFFFF"/>
        </w:rPr>
        <w:t>, at a great price,</w:t>
      </w:r>
      <w:r>
        <w:rPr>
          <w:rFonts w:cstheme="minorHAnsi"/>
          <w:sz w:val="36"/>
          <w:szCs w:val="36"/>
          <w:shd w:val="clear" w:color="auto" w:fill="FFFFFF"/>
        </w:rPr>
        <w:t xml:space="preserve"> had to </w:t>
      </w:r>
      <w:r w:rsidR="00933B95">
        <w:rPr>
          <w:rFonts w:cstheme="minorHAnsi"/>
          <w:sz w:val="36"/>
          <w:szCs w:val="36"/>
          <w:shd w:val="clear" w:color="auto" w:fill="FFFFFF"/>
        </w:rPr>
        <w:t xml:space="preserve">be </w:t>
      </w:r>
      <w:r w:rsidRPr="004A7298">
        <w:rPr>
          <w:rFonts w:cstheme="minorHAnsi"/>
          <w:sz w:val="36"/>
          <w:szCs w:val="36"/>
          <w:shd w:val="clear" w:color="auto" w:fill="FFFFFF"/>
        </w:rPr>
        <w:t>worked</w:t>
      </w:r>
      <w:r w:rsidR="00F4323F" w:rsidRPr="004A7298">
        <w:rPr>
          <w:rFonts w:cstheme="minorHAnsi"/>
          <w:sz w:val="36"/>
          <w:szCs w:val="36"/>
          <w:shd w:val="clear" w:color="auto" w:fill="FFFFFF"/>
        </w:rPr>
        <w:t>-</w:t>
      </w:r>
      <w:r w:rsidRPr="004A7298">
        <w:rPr>
          <w:rFonts w:cstheme="minorHAnsi"/>
          <w:sz w:val="36"/>
          <w:szCs w:val="36"/>
          <w:shd w:val="clear" w:color="auto" w:fill="FFFFFF"/>
        </w:rPr>
        <w:t>out over</w:t>
      </w:r>
      <w:r>
        <w:rPr>
          <w:rFonts w:cstheme="minorHAnsi"/>
          <w:sz w:val="36"/>
          <w:szCs w:val="36"/>
          <w:shd w:val="clear" w:color="auto" w:fill="FFFFFF"/>
        </w:rPr>
        <w:t xml:space="preserve"> time</w:t>
      </w:r>
      <w:r w:rsidR="00F4323F">
        <w:rPr>
          <w:rFonts w:cstheme="minorHAnsi"/>
          <w:sz w:val="36"/>
          <w:szCs w:val="36"/>
          <w:shd w:val="clear" w:color="auto" w:fill="FFFFFF"/>
        </w:rPr>
        <w:t>. S</w:t>
      </w:r>
      <w:r>
        <w:rPr>
          <w:rFonts w:cstheme="minorHAnsi"/>
          <w:sz w:val="36"/>
          <w:szCs w:val="36"/>
          <w:shd w:val="clear" w:color="auto" w:fill="FFFFFF"/>
        </w:rPr>
        <w:t>lavery, women’s and the common person’s right to vote to name a few</w:t>
      </w:r>
      <w:r w:rsidRPr="004647AA">
        <w:rPr>
          <w:rFonts w:cstheme="minorHAnsi"/>
          <w:i/>
          <w:iCs/>
          <w:sz w:val="36"/>
          <w:szCs w:val="36"/>
          <w:u w:val="single"/>
          <w:shd w:val="clear" w:color="auto" w:fill="FFFFFF"/>
        </w:rPr>
        <w:t xml:space="preserve">. It is my view that America was designed from the beginning to be governed by people </w:t>
      </w:r>
      <w:r w:rsidRPr="004647AA">
        <w:rPr>
          <w:rFonts w:cstheme="minorHAnsi"/>
          <w:i/>
          <w:iCs/>
          <w:sz w:val="36"/>
          <w:szCs w:val="36"/>
          <w:u w:val="single"/>
          <w:shd w:val="clear" w:color="auto" w:fill="FFFFFF"/>
        </w:rPr>
        <w:lastRenderedPageBreak/>
        <w:t xml:space="preserve">with a biblical moral compass, </w:t>
      </w:r>
      <w:r w:rsidR="00117F3F">
        <w:rPr>
          <w:rFonts w:cstheme="minorHAnsi"/>
          <w:i/>
          <w:iCs/>
          <w:sz w:val="36"/>
          <w:szCs w:val="36"/>
          <w:u w:val="single"/>
          <w:shd w:val="clear" w:color="auto" w:fill="FFFFFF"/>
        </w:rPr>
        <w:t xml:space="preserve">and </w:t>
      </w:r>
      <w:r w:rsidRPr="004647AA">
        <w:rPr>
          <w:rFonts w:cstheme="minorHAnsi"/>
          <w:i/>
          <w:iCs/>
          <w:sz w:val="36"/>
          <w:szCs w:val="36"/>
          <w:u w:val="single"/>
          <w:shd w:val="clear" w:color="auto" w:fill="FFFFFF"/>
        </w:rPr>
        <w:t xml:space="preserve">who prayed to </w:t>
      </w:r>
      <w:r w:rsidR="00933B95" w:rsidRPr="004647AA">
        <w:rPr>
          <w:rFonts w:cstheme="minorHAnsi"/>
          <w:i/>
          <w:iCs/>
          <w:sz w:val="36"/>
          <w:szCs w:val="36"/>
          <w:u w:val="single"/>
          <w:shd w:val="clear" w:color="auto" w:fill="FFFFFF"/>
        </w:rPr>
        <w:t>“</w:t>
      </w:r>
      <w:r w:rsidRPr="004647AA">
        <w:rPr>
          <w:rFonts w:cstheme="minorHAnsi"/>
          <w:i/>
          <w:iCs/>
          <w:sz w:val="36"/>
          <w:szCs w:val="36"/>
          <w:u w:val="single"/>
          <w:shd w:val="clear" w:color="auto" w:fill="FFFFFF"/>
        </w:rPr>
        <w:t>The God</w:t>
      </w:r>
      <w:r w:rsidR="00933B95" w:rsidRPr="004647AA">
        <w:rPr>
          <w:rFonts w:cstheme="minorHAnsi"/>
          <w:i/>
          <w:iCs/>
          <w:sz w:val="36"/>
          <w:szCs w:val="36"/>
          <w:u w:val="single"/>
          <w:shd w:val="clear" w:color="auto" w:fill="FFFFFF"/>
        </w:rPr>
        <w:t>”</w:t>
      </w:r>
      <w:r w:rsidRPr="004647AA">
        <w:rPr>
          <w:rFonts w:cstheme="minorHAnsi"/>
          <w:i/>
          <w:iCs/>
          <w:sz w:val="36"/>
          <w:szCs w:val="36"/>
          <w:u w:val="single"/>
          <w:shd w:val="clear" w:color="auto" w:fill="FFFFFF"/>
        </w:rPr>
        <w:t xml:space="preserve"> who interacted with the affairs of people. </w:t>
      </w:r>
      <w:r w:rsidR="00933B95">
        <w:rPr>
          <w:rFonts w:cstheme="minorHAnsi"/>
          <w:sz w:val="36"/>
          <w:szCs w:val="36"/>
          <w:shd w:val="clear" w:color="auto" w:fill="FFFFFF"/>
        </w:rPr>
        <w:t xml:space="preserve">This is why George Washington’s closing address is so important. We should not forget that Washington straightly stated that Americans would not be secure with </w:t>
      </w:r>
      <w:r w:rsidR="00933B95" w:rsidRPr="004A7298">
        <w:rPr>
          <w:rFonts w:cstheme="minorHAnsi"/>
          <w:sz w:val="36"/>
          <w:szCs w:val="36"/>
          <w:shd w:val="clear" w:color="auto" w:fill="FFFFFF"/>
        </w:rPr>
        <w:t>the</w:t>
      </w:r>
      <w:r w:rsidR="00D032F3" w:rsidRPr="004A7298">
        <w:rPr>
          <w:rFonts w:cstheme="minorHAnsi"/>
          <w:sz w:val="36"/>
          <w:szCs w:val="36"/>
          <w:shd w:val="clear" w:color="auto" w:fill="FFFFFF"/>
        </w:rPr>
        <w:t>ir</w:t>
      </w:r>
      <w:r w:rsidR="00933B95" w:rsidRPr="004A7298">
        <w:rPr>
          <w:rFonts w:cstheme="minorHAnsi"/>
          <w:sz w:val="36"/>
          <w:szCs w:val="36"/>
          <w:shd w:val="clear" w:color="auto" w:fill="FFFFFF"/>
        </w:rPr>
        <w:t xml:space="preserve"> property</w:t>
      </w:r>
      <w:r w:rsidR="00933B95">
        <w:rPr>
          <w:rFonts w:cstheme="minorHAnsi"/>
          <w:sz w:val="36"/>
          <w:szCs w:val="36"/>
          <w:shd w:val="clear" w:color="auto" w:fill="FFFFFF"/>
        </w:rPr>
        <w:t xml:space="preserve"> or life if the principles of religion w</w:t>
      </w:r>
      <w:r w:rsidR="00A30FCD">
        <w:rPr>
          <w:rFonts w:cstheme="minorHAnsi"/>
          <w:sz w:val="36"/>
          <w:szCs w:val="36"/>
          <w:shd w:val="clear" w:color="auto" w:fill="FFFFFF"/>
        </w:rPr>
        <w:t>ere</w:t>
      </w:r>
      <w:r w:rsidR="00933B95">
        <w:rPr>
          <w:rFonts w:cstheme="minorHAnsi"/>
          <w:sz w:val="36"/>
          <w:szCs w:val="36"/>
          <w:shd w:val="clear" w:color="auto" w:fill="FFFFFF"/>
        </w:rPr>
        <w:t xml:space="preserve"> ignored. </w:t>
      </w:r>
      <w:r w:rsidR="00A30FCD">
        <w:rPr>
          <w:rFonts w:cstheme="minorHAnsi"/>
          <w:sz w:val="36"/>
          <w:szCs w:val="36"/>
          <w:shd w:val="clear" w:color="auto" w:fill="FFFFFF"/>
        </w:rPr>
        <w:t xml:space="preserve">Here is the paragraph where Washington highlights the foundation upon which America was formed. </w:t>
      </w:r>
    </w:p>
    <w:p w14:paraId="64F586F8" w14:textId="62A0FC76" w:rsidR="00933B95" w:rsidRDefault="00933B95" w:rsidP="00E74851">
      <w:pPr>
        <w:spacing w:line="360" w:lineRule="auto"/>
        <w:ind w:left="0" w:firstLine="720"/>
        <w:rPr>
          <w:rFonts w:cstheme="minorHAnsi"/>
          <w:color w:val="7030A0"/>
          <w:sz w:val="32"/>
          <w:szCs w:val="32"/>
        </w:rPr>
      </w:pPr>
      <w:r w:rsidRPr="00933B95">
        <w:rPr>
          <w:rFonts w:cstheme="minorHAnsi"/>
          <w:color w:val="7030A0"/>
          <w:sz w:val="32"/>
          <w:szCs w:val="32"/>
        </w:rPr>
        <w:t>Of all the dispositions and habits which lead to political prosperity, religion and morality are indispensable supports. In vain would that man claim the tribute of patriotism, who should labor to subvert these great pillars of human happiness, these firmest props of the duties of men and citizens. The mere politician, equally with the pious man, ought to respect and to cherish them. A volume could not trace all their connections with private and public felicity. Let it simply be asked: Where is the security for property, for reputation, for life, if the sense of religious obligation desert the oaths which are the instruments of investigation in courts of justice? And let us with caution indulge the supposition that morality can be maintained without religion. Whatever may be conceded to the influence of refined education on minds of peculiar structure, reason and experience both forbid us to expect that national morality can prevail in exclusion of religious principle.</w:t>
      </w:r>
    </w:p>
    <w:p w14:paraId="48FCEE6D" w14:textId="38AB32B6" w:rsidR="002D0FBA" w:rsidRPr="002D0FBA" w:rsidRDefault="002D0FBA" w:rsidP="00BC27CC">
      <w:pPr>
        <w:spacing w:line="276" w:lineRule="auto"/>
        <w:ind w:left="0" w:firstLine="0"/>
        <w:rPr>
          <w:rFonts w:cstheme="minorHAnsi"/>
          <w:color w:val="C00000"/>
          <w:sz w:val="36"/>
          <w:szCs w:val="36"/>
        </w:rPr>
      </w:pPr>
      <w:r w:rsidRPr="00BC27CC">
        <w:rPr>
          <w:rFonts w:cstheme="minorHAnsi"/>
          <w:b/>
          <w:bCs/>
          <w:sz w:val="36"/>
          <w:szCs w:val="36"/>
        </w:rPr>
        <w:lastRenderedPageBreak/>
        <w:t>Ezra 9:8</w:t>
      </w:r>
      <w:r w:rsidRPr="002D0FBA">
        <w:rPr>
          <w:rFonts w:cstheme="minorHAnsi"/>
          <w:sz w:val="36"/>
          <w:szCs w:val="36"/>
        </w:rPr>
        <w:t xml:space="preserve"> </w:t>
      </w:r>
      <w:r w:rsidRPr="002D0FBA">
        <w:rPr>
          <w:rFonts w:cstheme="minorHAnsi"/>
          <w:color w:val="C00000"/>
          <w:sz w:val="36"/>
          <w:szCs w:val="36"/>
        </w:rPr>
        <w:t xml:space="preserve">"But now for a brief moment grace has been </w:t>
      </w:r>
      <w:r w:rsidRPr="002D0FBA">
        <w:rPr>
          <w:rFonts w:cstheme="minorHAnsi"/>
          <w:i/>
          <w:iCs/>
          <w:color w:val="C00000"/>
          <w:sz w:val="36"/>
          <w:szCs w:val="36"/>
        </w:rPr>
        <w:t xml:space="preserve">shown </w:t>
      </w:r>
      <w:r w:rsidRPr="002D0FBA">
        <w:rPr>
          <w:rFonts w:cstheme="minorHAnsi"/>
          <w:color w:val="C00000"/>
          <w:sz w:val="36"/>
          <w:szCs w:val="36"/>
        </w:rPr>
        <w:t xml:space="preserve">from the LORD our God, to leave us an escaped remnant and to give us a peg in His holy place, that our God may enlighten our eyes and grant us a little reviving in our bondage. </w:t>
      </w:r>
    </w:p>
    <w:p w14:paraId="1C821880" w14:textId="6C8C021E" w:rsidR="002D0FBA" w:rsidRPr="002D0FBA" w:rsidRDefault="002D0FBA" w:rsidP="002D0FBA">
      <w:pPr>
        <w:spacing w:after="0" w:line="276" w:lineRule="auto"/>
        <w:ind w:left="0" w:firstLine="0"/>
        <w:rPr>
          <w:rFonts w:cstheme="minorHAnsi"/>
          <w:color w:val="C00000"/>
          <w:sz w:val="36"/>
          <w:szCs w:val="36"/>
        </w:rPr>
      </w:pPr>
      <w:r w:rsidRPr="00BC27CC">
        <w:rPr>
          <w:rFonts w:cstheme="minorHAnsi"/>
          <w:b/>
          <w:bCs/>
          <w:sz w:val="36"/>
          <w:szCs w:val="36"/>
        </w:rPr>
        <w:t>Job 33:29-30</w:t>
      </w:r>
      <w:r w:rsidRPr="002D0FBA">
        <w:rPr>
          <w:rFonts w:cstheme="minorHAnsi"/>
          <w:sz w:val="36"/>
          <w:szCs w:val="36"/>
        </w:rPr>
        <w:t xml:space="preserve"> </w:t>
      </w:r>
      <w:r w:rsidRPr="002D0FBA">
        <w:rPr>
          <w:rFonts w:cstheme="minorHAnsi"/>
          <w:color w:val="C00000"/>
          <w:sz w:val="36"/>
          <w:szCs w:val="36"/>
          <w:vertAlign w:val="superscript"/>
        </w:rPr>
        <w:t>29</w:t>
      </w:r>
      <w:r w:rsidRPr="002D0FBA">
        <w:rPr>
          <w:rFonts w:cstheme="minorHAnsi"/>
          <w:color w:val="C00000"/>
          <w:sz w:val="36"/>
          <w:szCs w:val="36"/>
        </w:rPr>
        <w:t xml:space="preserve"> "Behold, God does all these oftentimes with men,</w:t>
      </w:r>
    </w:p>
    <w:p w14:paraId="0BB88791" w14:textId="03B4D82B" w:rsidR="002D0FBA" w:rsidRDefault="002D0FBA" w:rsidP="00BC27CC">
      <w:pPr>
        <w:spacing w:after="0" w:line="276" w:lineRule="auto"/>
        <w:ind w:left="0" w:firstLine="0"/>
        <w:rPr>
          <w:rFonts w:cstheme="minorHAnsi"/>
          <w:color w:val="C00000"/>
          <w:sz w:val="36"/>
          <w:szCs w:val="36"/>
        </w:rPr>
      </w:pPr>
      <w:r w:rsidRPr="002D0FBA">
        <w:rPr>
          <w:rFonts w:cstheme="minorHAnsi"/>
          <w:color w:val="C00000"/>
          <w:sz w:val="36"/>
          <w:szCs w:val="36"/>
          <w:vertAlign w:val="superscript"/>
        </w:rPr>
        <w:t>30</w:t>
      </w:r>
      <w:r w:rsidRPr="002D0FBA">
        <w:rPr>
          <w:rFonts w:cstheme="minorHAnsi"/>
          <w:color w:val="C00000"/>
          <w:sz w:val="36"/>
          <w:szCs w:val="36"/>
        </w:rPr>
        <w:t xml:space="preserve"> To bring back his soul from the pit, </w:t>
      </w:r>
      <w:proofErr w:type="gramStart"/>
      <w:r w:rsidRPr="002D0FBA">
        <w:rPr>
          <w:rFonts w:cstheme="minorHAnsi"/>
          <w:color w:val="C00000"/>
          <w:sz w:val="36"/>
          <w:szCs w:val="36"/>
        </w:rPr>
        <w:t>That</w:t>
      </w:r>
      <w:proofErr w:type="gramEnd"/>
      <w:r w:rsidRPr="002D0FBA">
        <w:rPr>
          <w:rFonts w:cstheme="minorHAnsi"/>
          <w:color w:val="C00000"/>
          <w:sz w:val="36"/>
          <w:szCs w:val="36"/>
        </w:rPr>
        <w:t xml:space="preserve"> he may be enlightened with the light of life. </w:t>
      </w:r>
    </w:p>
    <w:p w14:paraId="4BD58CC3" w14:textId="77777777" w:rsidR="00BC27CC" w:rsidRPr="00BC27CC" w:rsidRDefault="00BC27CC" w:rsidP="00BC27CC">
      <w:pPr>
        <w:spacing w:after="0" w:line="276" w:lineRule="auto"/>
        <w:ind w:left="0" w:firstLine="0"/>
        <w:rPr>
          <w:rFonts w:cstheme="minorHAnsi"/>
          <w:color w:val="C00000"/>
          <w:sz w:val="20"/>
          <w:szCs w:val="20"/>
        </w:rPr>
      </w:pPr>
    </w:p>
    <w:p w14:paraId="41358092" w14:textId="20571708" w:rsidR="002D0FBA" w:rsidRPr="002D0FBA" w:rsidRDefault="002D0FBA" w:rsidP="002D0FBA">
      <w:pPr>
        <w:spacing w:line="276" w:lineRule="auto"/>
        <w:ind w:left="0" w:firstLine="0"/>
        <w:rPr>
          <w:rFonts w:cstheme="minorHAnsi"/>
          <w:sz w:val="36"/>
          <w:szCs w:val="36"/>
        </w:rPr>
      </w:pPr>
      <w:r w:rsidRPr="00BC27CC">
        <w:rPr>
          <w:rFonts w:cstheme="minorHAnsi"/>
          <w:b/>
          <w:bCs/>
          <w:sz w:val="36"/>
          <w:szCs w:val="36"/>
        </w:rPr>
        <w:t>Ephesians 1:18</w:t>
      </w:r>
      <w:r w:rsidRPr="002D0FBA">
        <w:rPr>
          <w:rFonts w:cstheme="minorHAnsi"/>
          <w:color w:val="C00000"/>
          <w:sz w:val="36"/>
          <w:szCs w:val="36"/>
        </w:rPr>
        <w:t xml:space="preserve"> </w:t>
      </w:r>
      <w:r w:rsidRPr="002D0FBA">
        <w:rPr>
          <w:rFonts w:cstheme="minorHAnsi"/>
          <w:i/>
          <w:iCs/>
          <w:color w:val="C00000"/>
          <w:sz w:val="36"/>
          <w:szCs w:val="36"/>
        </w:rPr>
        <w:t xml:space="preserve">I pray that </w:t>
      </w:r>
      <w:r w:rsidRPr="002D0FBA">
        <w:rPr>
          <w:rFonts w:cstheme="minorHAnsi"/>
          <w:color w:val="C00000"/>
          <w:sz w:val="36"/>
          <w:szCs w:val="36"/>
        </w:rPr>
        <w:t xml:space="preserve">the eyes of your heart may be enlightened, so that you will know what is the hope of His calling, what are the riches of the glory of His inheritance in the saints, </w:t>
      </w:r>
    </w:p>
    <w:p w14:paraId="1F5A834C" w14:textId="65CB2547" w:rsidR="00216B53" w:rsidRPr="006C38AB" w:rsidRDefault="00216B53" w:rsidP="00E74851">
      <w:pPr>
        <w:spacing w:line="360" w:lineRule="auto"/>
        <w:ind w:left="0" w:firstLine="720"/>
        <w:rPr>
          <w:rFonts w:cstheme="minorHAnsi"/>
          <w:sz w:val="36"/>
          <w:szCs w:val="36"/>
        </w:rPr>
      </w:pPr>
      <w:r w:rsidRPr="006C38AB">
        <w:rPr>
          <w:rFonts w:cstheme="minorHAnsi"/>
          <w:sz w:val="36"/>
          <w:szCs w:val="36"/>
        </w:rPr>
        <w:t xml:space="preserve">After the </w:t>
      </w:r>
      <w:r w:rsidRPr="004A7298">
        <w:rPr>
          <w:rFonts w:cstheme="minorHAnsi"/>
          <w:sz w:val="36"/>
          <w:szCs w:val="36"/>
        </w:rPr>
        <w:t>founding era</w:t>
      </w:r>
      <w:r w:rsidR="00BC27CC" w:rsidRPr="004A7298">
        <w:rPr>
          <w:rFonts w:cstheme="minorHAnsi"/>
          <w:sz w:val="36"/>
          <w:szCs w:val="36"/>
        </w:rPr>
        <w:t>,</w:t>
      </w:r>
      <w:r w:rsidRPr="004A7298">
        <w:rPr>
          <w:rFonts w:cstheme="minorHAnsi"/>
          <w:sz w:val="36"/>
          <w:szCs w:val="36"/>
        </w:rPr>
        <w:t xml:space="preserve"> historians record</w:t>
      </w:r>
      <w:r w:rsidR="00BC27CC" w:rsidRPr="004A7298">
        <w:rPr>
          <w:rFonts w:cstheme="minorHAnsi"/>
          <w:sz w:val="36"/>
          <w:szCs w:val="36"/>
        </w:rPr>
        <w:t xml:space="preserve"> that</w:t>
      </w:r>
      <w:r w:rsidRPr="004A7298">
        <w:rPr>
          <w:rFonts w:cstheme="minorHAnsi"/>
          <w:sz w:val="36"/>
          <w:szCs w:val="36"/>
        </w:rPr>
        <w:t xml:space="preserve"> there was a subsidence in the overall religious landscape. Then there was the war in 1812 with the British. Times were challenging for people to settle</w:t>
      </w:r>
      <w:r w:rsidR="00BC27CC" w:rsidRPr="004A7298">
        <w:rPr>
          <w:rFonts w:cstheme="minorHAnsi"/>
          <w:sz w:val="36"/>
          <w:szCs w:val="36"/>
        </w:rPr>
        <w:t>-</w:t>
      </w:r>
      <w:r w:rsidRPr="004A7298">
        <w:rPr>
          <w:rFonts w:cstheme="minorHAnsi"/>
          <w:sz w:val="36"/>
          <w:szCs w:val="36"/>
        </w:rPr>
        <w:t xml:space="preserve">in and live life to somewhat of a peaceful existence. To a large degree, America in our lifetime has provided an environment </w:t>
      </w:r>
      <w:r w:rsidR="00D032F3" w:rsidRPr="004A7298">
        <w:rPr>
          <w:rFonts w:cstheme="minorHAnsi"/>
          <w:sz w:val="36"/>
          <w:szCs w:val="36"/>
        </w:rPr>
        <w:t xml:space="preserve">in which </w:t>
      </w:r>
      <w:r w:rsidRPr="004A7298">
        <w:rPr>
          <w:rFonts w:cstheme="minorHAnsi"/>
          <w:sz w:val="36"/>
          <w:szCs w:val="36"/>
        </w:rPr>
        <w:t xml:space="preserve">to be successful. </w:t>
      </w:r>
      <w:r w:rsidR="00BF1311" w:rsidRPr="004A7298">
        <w:rPr>
          <w:rFonts w:cstheme="minorHAnsi"/>
          <w:sz w:val="36"/>
          <w:szCs w:val="36"/>
        </w:rPr>
        <w:t>The wars we fought were overseas. Yes, there was Pearl Harbor for older Americans and</w:t>
      </w:r>
      <w:r w:rsidR="00BC27CC" w:rsidRPr="004A7298">
        <w:rPr>
          <w:rFonts w:cstheme="minorHAnsi"/>
          <w:sz w:val="36"/>
          <w:szCs w:val="36"/>
        </w:rPr>
        <w:t>,</w:t>
      </w:r>
      <w:r w:rsidR="00BF1311" w:rsidRPr="004A7298">
        <w:rPr>
          <w:rFonts w:cstheme="minorHAnsi"/>
          <w:sz w:val="36"/>
          <w:szCs w:val="36"/>
        </w:rPr>
        <w:t xml:space="preserve"> in more recent times</w:t>
      </w:r>
      <w:r w:rsidR="00BC27CC" w:rsidRPr="004A7298">
        <w:rPr>
          <w:rFonts w:cstheme="minorHAnsi"/>
          <w:sz w:val="36"/>
          <w:szCs w:val="36"/>
        </w:rPr>
        <w:t>,</w:t>
      </w:r>
      <w:r w:rsidR="00BF1311" w:rsidRPr="004A7298">
        <w:rPr>
          <w:rFonts w:cstheme="minorHAnsi"/>
          <w:sz w:val="36"/>
          <w:szCs w:val="36"/>
        </w:rPr>
        <w:t xml:space="preserve"> 911. The point being is the Church overall had a better</w:t>
      </w:r>
      <w:r w:rsidR="00BF1311" w:rsidRPr="006C38AB">
        <w:rPr>
          <w:rFonts w:cstheme="minorHAnsi"/>
          <w:sz w:val="36"/>
          <w:szCs w:val="36"/>
        </w:rPr>
        <w:t xml:space="preserve"> environment to grow</w:t>
      </w:r>
      <w:r w:rsidR="00221111" w:rsidRPr="006C38AB">
        <w:rPr>
          <w:rFonts w:cstheme="minorHAnsi"/>
          <w:sz w:val="36"/>
          <w:szCs w:val="36"/>
        </w:rPr>
        <w:t xml:space="preserve"> in more recent times. It is observed that the Church has grown very well in hard times and times of persecution. </w:t>
      </w:r>
    </w:p>
    <w:p w14:paraId="0F22B212" w14:textId="1DEA11AA" w:rsidR="00BF1311" w:rsidRPr="006C38AB" w:rsidRDefault="00BF1311" w:rsidP="00E74851">
      <w:pPr>
        <w:spacing w:line="360" w:lineRule="auto"/>
        <w:ind w:left="0" w:firstLine="720"/>
        <w:rPr>
          <w:rFonts w:cstheme="minorHAnsi"/>
          <w:sz w:val="36"/>
          <w:szCs w:val="36"/>
        </w:rPr>
      </w:pPr>
      <w:r w:rsidRPr="006C38AB">
        <w:rPr>
          <w:rFonts w:cstheme="minorHAnsi"/>
          <w:sz w:val="36"/>
          <w:szCs w:val="36"/>
        </w:rPr>
        <w:lastRenderedPageBreak/>
        <w:t xml:space="preserve">The Second Great Awakening (SGA) came just in time. Historians </w:t>
      </w:r>
      <w:r w:rsidRPr="004A7298">
        <w:rPr>
          <w:rFonts w:cstheme="minorHAnsi"/>
          <w:sz w:val="36"/>
          <w:szCs w:val="36"/>
        </w:rPr>
        <w:t xml:space="preserve">note </w:t>
      </w:r>
      <w:r w:rsidR="00D032F3" w:rsidRPr="004A7298">
        <w:rPr>
          <w:rFonts w:cstheme="minorHAnsi"/>
          <w:sz w:val="36"/>
          <w:szCs w:val="36"/>
        </w:rPr>
        <w:t xml:space="preserve">that </w:t>
      </w:r>
      <w:r w:rsidRPr="004A7298">
        <w:rPr>
          <w:rFonts w:cstheme="minorHAnsi"/>
          <w:sz w:val="36"/>
          <w:szCs w:val="36"/>
        </w:rPr>
        <w:t xml:space="preserve">the beginning of the SGA can be seen as early as </w:t>
      </w:r>
      <w:r w:rsidR="00370370" w:rsidRPr="004A7298">
        <w:rPr>
          <w:rFonts w:cstheme="minorHAnsi"/>
          <w:sz w:val="36"/>
          <w:szCs w:val="36"/>
        </w:rPr>
        <w:t xml:space="preserve">the </w:t>
      </w:r>
      <w:r w:rsidRPr="004A7298">
        <w:rPr>
          <w:rFonts w:cstheme="minorHAnsi"/>
          <w:sz w:val="36"/>
          <w:szCs w:val="36"/>
        </w:rPr>
        <w:t>1790</w:t>
      </w:r>
      <w:r w:rsidR="00370370" w:rsidRPr="004A7298">
        <w:rPr>
          <w:rFonts w:cstheme="minorHAnsi"/>
          <w:sz w:val="36"/>
          <w:szCs w:val="36"/>
        </w:rPr>
        <w:t>’s with the American Frontier being a place of a less formal approach to spirituality t</w:t>
      </w:r>
      <w:r w:rsidR="00D032F3" w:rsidRPr="004A7298">
        <w:rPr>
          <w:rFonts w:cstheme="minorHAnsi"/>
          <w:sz w:val="36"/>
          <w:szCs w:val="36"/>
        </w:rPr>
        <w:t>a</w:t>
      </w:r>
      <w:r w:rsidR="00370370" w:rsidRPr="004A7298">
        <w:rPr>
          <w:rFonts w:cstheme="minorHAnsi"/>
          <w:sz w:val="36"/>
          <w:szCs w:val="36"/>
        </w:rPr>
        <w:t>k</w:t>
      </w:r>
      <w:r w:rsidR="00D032F3" w:rsidRPr="004A7298">
        <w:rPr>
          <w:rFonts w:cstheme="minorHAnsi"/>
          <w:sz w:val="36"/>
          <w:szCs w:val="36"/>
        </w:rPr>
        <w:t>ing</w:t>
      </w:r>
      <w:r w:rsidR="00370370" w:rsidRPr="004A7298">
        <w:rPr>
          <w:rFonts w:cstheme="minorHAnsi"/>
          <w:sz w:val="36"/>
          <w:szCs w:val="36"/>
        </w:rPr>
        <w:t xml:space="preserve"> place. What are called Camp Meetings started to address those people not so close to the more populated areas</w:t>
      </w:r>
      <w:r w:rsidR="00D032F3" w:rsidRPr="004A7298">
        <w:rPr>
          <w:rFonts w:cstheme="minorHAnsi"/>
          <w:sz w:val="36"/>
          <w:szCs w:val="36"/>
        </w:rPr>
        <w:t>, a</w:t>
      </w:r>
      <w:r w:rsidR="00370370" w:rsidRPr="004A7298">
        <w:rPr>
          <w:rFonts w:cstheme="minorHAnsi"/>
          <w:sz w:val="36"/>
          <w:szCs w:val="36"/>
        </w:rPr>
        <w:t xml:space="preserve">nd the Camp Meetings provided a place where people took more liberty in expressing their spiritual life. The high spiral staircase preachers </w:t>
      </w:r>
      <w:r w:rsidR="00FF5ADC" w:rsidRPr="004A7298">
        <w:rPr>
          <w:rFonts w:cstheme="minorHAnsi"/>
          <w:sz w:val="36"/>
          <w:szCs w:val="36"/>
        </w:rPr>
        <w:t xml:space="preserve">that </w:t>
      </w:r>
      <w:r w:rsidR="00370370" w:rsidRPr="004A7298">
        <w:rPr>
          <w:rFonts w:cstheme="minorHAnsi"/>
          <w:sz w:val="36"/>
          <w:szCs w:val="36"/>
        </w:rPr>
        <w:t>climbed to peer</w:t>
      </w:r>
      <w:r w:rsidR="00FF5ADC" w:rsidRPr="004A7298">
        <w:rPr>
          <w:rFonts w:cstheme="minorHAnsi"/>
          <w:sz w:val="36"/>
          <w:szCs w:val="36"/>
        </w:rPr>
        <w:t>-</w:t>
      </w:r>
      <w:r w:rsidR="00370370" w:rsidRPr="004A7298">
        <w:rPr>
          <w:rFonts w:cstheme="minorHAnsi"/>
          <w:sz w:val="36"/>
          <w:szCs w:val="36"/>
        </w:rPr>
        <w:t>down upon congregates w</w:t>
      </w:r>
      <w:r w:rsidR="00FF5ADC" w:rsidRPr="004A7298">
        <w:rPr>
          <w:rFonts w:cstheme="minorHAnsi"/>
          <w:sz w:val="36"/>
          <w:szCs w:val="36"/>
        </w:rPr>
        <w:t>ere</w:t>
      </w:r>
      <w:r w:rsidR="00370370" w:rsidRPr="004A7298">
        <w:rPr>
          <w:rFonts w:cstheme="minorHAnsi"/>
          <w:sz w:val="36"/>
          <w:szCs w:val="36"/>
        </w:rPr>
        <w:t xml:space="preserve"> not present.</w:t>
      </w:r>
      <w:r w:rsidR="00370370" w:rsidRPr="006C38AB">
        <w:rPr>
          <w:rFonts w:cstheme="minorHAnsi"/>
          <w:sz w:val="36"/>
          <w:szCs w:val="36"/>
        </w:rPr>
        <w:t xml:space="preserve"> </w:t>
      </w:r>
    </w:p>
    <w:p w14:paraId="5DEA2A82" w14:textId="77777777" w:rsidR="00BC27CC" w:rsidRPr="00BC27CC" w:rsidRDefault="00BC27CC" w:rsidP="009C6042">
      <w:pPr>
        <w:spacing w:line="360" w:lineRule="auto"/>
        <w:ind w:left="0" w:firstLine="0"/>
        <w:rPr>
          <w:b/>
          <w:bCs/>
          <w:sz w:val="20"/>
          <w:szCs w:val="20"/>
        </w:rPr>
      </w:pPr>
    </w:p>
    <w:p w14:paraId="2F454D6B" w14:textId="2DDBA232" w:rsidR="009C6042" w:rsidRPr="00950876" w:rsidRDefault="009C6042" w:rsidP="009C6042">
      <w:pPr>
        <w:spacing w:line="360" w:lineRule="auto"/>
        <w:ind w:left="0" w:firstLine="0"/>
        <w:rPr>
          <w:sz w:val="36"/>
          <w:szCs w:val="36"/>
        </w:rPr>
      </w:pPr>
      <w:r w:rsidRPr="00950876">
        <w:rPr>
          <w:b/>
          <w:bCs/>
          <w:sz w:val="36"/>
          <w:szCs w:val="36"/>
        </w:rPr>
        <w:t>Second</w:t>
      </w:r>
      <w:r w:rsidRPr="00950876">
        <w:rPr>
          <w:sz w:val="36"/>
          <w:szCs w:val="36"/>
        </w:rPr>
        <w:t xml:space="preserve"> </w:t>
      </w:r>
      <w:r w:rsidRPr="00950876">
        <w:rPr>
          <w:b/>
          <w:bCs/>
          <w:sz w:val="36"/>
          <w:szCs w:val="36"/>
        </w:rPr>
        <w:t>Great Awakening Leaders</w:t>
      </w:r>
      <w:r w:rsidRPr="00950876">
        <w:rPr>
          <w:sz w:val="36"/>
          <w:szCs w:val="36"/>
        </w:rPr>
        <w:t xml:space="preserve"> (c. 1790–1840) Charles Finney, Barton Stone, James </w:t>
      </w:r>
      <w:proofErr w:type="spellStart"/>
      <w:r w:rsidRPr="00950876">
        <w:rPr>
          <w:sz w:val="36"/>
          <w:szCs w:val="36"/>
        </w:rPr>
        <w:t>McGready</w:t>
      </w:r>
      <w:proofErr w:type="spellEnd"/>
      <w:r w:rsidRPr="00950876">
        <w:rPr>
          <w:sz w:val="36"/>
          <w:szCs w:val="36"/>
        </w:rPr>
        <w:t>, Timothy Dwight, Lyman Beecher</w:t>
      </w:r>
    </w:p>
    <w:p w14:paraId="76E0A275" w14:textId="6EE420A2" w:rsidR="00F86B05" w:rsidRPr="00F86B05" w:rsidRDefault="009C6042" w:rsidP="00F86B05">
      <w:pPr>
        <w:spacing w:line="360" w:lineRule="auto"/>
        <w:ind w:left="0" w:firstLine="0"/>
        <w:rPr>
          <w:rFonts w:eastAsia="Times New Roman" w:cstheme="minorHAnsi"/>
          <w:color w:val="000000"/>
          <w:kern w:val="36"/>
          <w:sz w:val="36"/>
          <w:szCs w:val="36"/>
        </w:rPr>
      </w:pPr>
      <w:r w:rsidRPr="00950876">
        <w:rPr>
          <w:sz w:val="36"/>
          <w:szCs w:val="36"/>
        </w:rPr>
        <w:tab/>
      </w:r>
      <w:r w:rsidR="00F86B05" w:rsidRPr="00F86B05">
        <w:rPr>
          <w:rFonts w:eastAsia="Times New Roman" w:cstheme="minorHAnsi"/>
          <w:color w:val="000000"/>
          <w:kern w:val="36"/>
          <w:sz w:val="36"/>
          <w:szCs w:val="36"/>
        </w:rPr>
        <w:t>Second Great Awakening</w:t>
      </w:r>
    </w:p>
    <w:p w14:paraId="22C55D04" w14:textId="77777777" w:rsidR="00F86B05" w:rsidRPr="00F86B05" w:rsidRDefault="00F86B05" w:rsidP="00F86B05">
      <w:pPr>
        <w:shd w:val="clear" w:color="auto" w:fill="FFFFFF"/>
        <w:spacing w:after="0"/>
        <w:ind w:left="0" w:firstLine="0"/>
        <w:textAlignment w:val="baseline"/>
        <w:rPr>
          <w:rFonts w:ascii="Arial" w:eastAsia="Times New Roman" w:hAnsi="Arial" w:cs="Arial"/>
          <w:caps/>
          <w:color w:val="000000"/>
          <w:sz w:val="32"/>
          <w:szCs w:val="32"/>
        </w:rPr>
      </w:pPr>
      <w:r w:rsidRPr="00F86B05">
        <w:rPr>
          <w:rFonts w:ascii="Arial" w:eastAsia="Times New Roman" w:hAnsi="Arial" w:cs="Arial"/>
          <w:caps/>
          <w:color w:val="000000"/>
          <w:sz w:val="32"/>
          <w:szCs w:val="32"/>
        </w:rPr>
        <w:t>RELIGIOUS MOVEMENT, UNITED STATES</w:t>
      </w:r>
    </w:p>
    <w:p w14:paraId="088E1555" w14:textId="77777777" w:rsidR="00F86B05" w:rsidRPr="00F86B05" w:rsidRDefault="00F86B05" w:rsidP="00F86B05">
      <w:pPr>
        <w:spacing w:after="0" w:line="384" w:lineRule="atLeast"/>
        <w:ind w:left="0" w:firstLine="0"/>
        <w:textAlignment w:val="baseline"/>
        <w:rPr>
          <w:rFonts w:ascii="Arial" w:eastAsia="Times New Roman" w:hAnsi="Arial" w:cs="Arial"/>
          <w:color w:val="000000"/>
          <w:sz w:val="32"/>
          <w:szCs w:val="32"/>
        </w:rPr>
      </w:pPr>
      <w:r w:rsidRPr="00F86B05">
        <w:rPr>
          <w:rFonts w:ascii="Arial" w:eastAsia="Times New Roman" w:hAnsi="Arial" w:cs="Arial"/>
          <w:caps/>
          <w:color w:val="000000"/>
          <w:sz w:val="32"/>
          <w:szCs w:val="32"/>
          <w:bdr w:val="none" w:sz="0" w:space="0" w:color="auto" w:frame="1"/>
        </w:rPr>
        <w:t>WRITTEN BY: </w:t>
      </w:r>
    </w:p>
    <w:p w14:paraId="4DD51E2B" w14:textId="77777777" w:rsidR="00F86B05" w:rsidRPr="00F86B05" w:rsidRDefault="00E94F29" w:rsidP="00F86B05">
      <w:pPr>
        <w:numPr>
          <w:ilvl w:val="0"/>
          <w:numId w:val="3"/>
        </w:numPr>
        <w:spacing w:after="0" w:line="384" w:lineRule="atLeast"/>
        <w:ind w:left="0"/>
        <w:textAlignment w:val="baseline"/>
        <w:rPr>
          <w:rFonts w:ascii="Arial" w:eastAsia="Times New Roman" w:hAnsi="Arial" w:cs="Arial"/>
          <w:color w:val="000000"/>
          <w:sz w:val="32"/>
          <w:szCs w:val="32"/>
        </w:rPr>
      </w:pPr>
      <w:hyperlink r:id="rId7" w:history="1">
        <w:r w:rsidR="00F86B05" w:rsidRPr="00F86B05">
          <w:rPr>
            <w:rFonts w:ascii="Arial" w:eastAsia="Times New Roman" w:hAnsi="Arial" w:cs="Arial"/>
            <w:color w:val="14599D"/>
            <w:sz w:val="32"/>
            <w:szCs w:val="32"/>
            <w:u w:val="single"/>
          </w:rPr>
          <w:t xml:space="preserve">The Editors of </w:t>
        </w:r>
        <w:proofErr w:type="spellStart"/>
        <w:r w:rsidR="00F86B05" w:rsidRPr="00F86B05">
          <w:rPr>
            <w:rFonts w:ascii="Arial" w:eastAsia="Times New Roman" w:hAnsi="Arial" w:cs="Arial"/>
            <w:color w:val="14599D"/>
            <w:sz w:val="32"/>
            <w:szCs w:val="32"/>
            <w:u w:val="single"/>
          </w:rPr>
          <w:t>Encyclopaedia</w:t>
        </w:r>
        <w:proofErr w:type="spellEnd"/>
        <w:r w:rsidR="00F86B05" w:rsidRPr="00F86B05">
          <w:rPr>
            <w:rFonts w:ascii="Arial" w:eastAsia="Times New Roman" w:hAnsi="Arial" w:cs="Arial"/>
            <w:color w:val="14599D"/>
            <w:sz w:val="32"/>
            <w:szCs w:val="32"/>
            <w:u w:val="single"/>
          </w:rPr>
          <w:t xml:space="preserve"> Britannica</w:t>
        </w:r>
      </w:hyperlink>
    </w:p>
    <w:p w14:paraId="03F32B9F" w14:textId="77777777" w:rsidR="00F86B05" w:rsidRPr="00F86B05" w:rsidRDefault="00E94F29" w:rsidP="00F86B05">
      <w:pPr>
        <w:spacing w:line="384" w:lineRule="atLeast"/>
        <w:ind w:left="0" w:firstLine="0"/>
        <w:textAlignment w:val="baseline"/>
        <w:rPr>
          <w:rFonts w:ascii="Arial" w:eastAsia="Times New Roman" w:hAnsi="Arial" w:cs="Arial"/>
          <w:color w:val="000000"/>
          <w:sz w:val="32"/>
          <w:szCs w:val="32"/>
        </w:rPr>
      </w:pPr>
      <w:hyperlink r:id="rId8" w:anchor="accordion-article-history" w:history="1">
        <w:r w:rsidR="00F86B05" w:rsidRPr="00F86B05">
          <w:rPr>
            <w:rFonts w:ascii="Arial" w:eastAsia="Times New Roman" w:hAnsi="Arial" w:cs="Arial"/>
            <w:color w:val="14599D"/>
            <w:sz w:val="32"/>
            <w:szCs w:val="32"/>
            <w:u w:val="single"/>
          </w:rPr>
          <w:t>See Article History</w:t>
        </w:r>
      </w:hyperlink>
    </w:p>
    <w:p w14:paraId="22DD17A1" w14:textId="77777777" w:rsidR="00F86B05" w:rsidRPr="00F86B05" w:rsidRDefault="00F86B05" w:rsidP="00F86B05">
      <w:pPr>
        <w:spacing w:after="0" w:line="360" w:lineRule="auto"/>
        <w:ind w:left="0" w:firstLine="0"/>
        <w:textAlignment w:val="baseline"/>
        <w:rPr>
          <w:rFonts w:ascii="Arial" w:eastAsia="Times New Roman" w:hAnsi="Arial" w:cs="Arial"/>
          <w:color w:val="000000"/>
          <w:sz w:val="32"/>
          <w:szCs w:val="32"/>
        </w:rPr>
      </w:pPr>
      <w:r w:rsidRPr="00F86B05">
        <w:rPr>
          <w:rFonts w:ascii="Arial" w:eastAsia="Times New Roman" w:hAnsi="Arial" w:cs="Arial"/>
          <w:b/>
          <w:bCs/>
          <w:color w:val="000000"/>
          <w:sz w:val="32"/>
          <w:szCs w:val="32"/>
          <w:bdr w:val="none" w:sz="0" w:space="0" w:color="auto" w:frame="1"/>
        </w:rPr>
        <w:t>Second Great Awakening</w:t>
      </w:r>
      <w:r w:rsidRPr="00F86B05">
        <w:rPr>
          <w:rFonts w:ascii="Arial" w:eastAsia="Times New Roman" w:hAnsi="Arial" w:cs="Arial"/>
          <w:color w:val="000000"/>
          <w:sz w:val="32"/>
          <w:szCs w:val="32"/>
        </w:rPr>
        <w:t>, </w:t>
      </w:r>
      <w:hyperlink r:id="rId9" w:history="1">
        <w:r w:rsidRPr="00F86B05">
          <w:rPr>
            <w:rFonts w:ascii="Arial" w:eastAsia="Times New Roman" w:hAnsi="Arial" w:cs="Arial"/>
            <w:color w:val="14599D"/>
            <w:sz w:val="32"/>
            <w:szCs w:val="32"/>
            <w:u w:val="single"/>
          </w:rPr>
          <w:t>Protestant</w:t>
        </w:r>
      </w:hyperlink>
      <w:r w:rsidRPr="00F86B05">
        <w:rPr>
          <w:rFonts w:ascii="Arial" w:eastAsia="Times New Roman" w:hAnsi="Arial" w:cs="Arial"/>
          <w:color w:val="000000"/>
          <w:sz w:val="32"/>
          <w:szCs w:val="32"/>
        </w:rPr>
        <w:t> religious revival in the </w:t>
      </w:r>
      <w:hyperlink r:id="rId10" w:history="1">
        <w:r w:rsidRPr="00F86B05">
          <w:rPr>
            <w:rFonts w:ascii="Arial" w:eastAsia="Times New Roman" w:hAnsi="Arial" w:cs="Arial"/>
            <w:color w:val="14599D"/>
            <w:sz w:val="32"/>
            <w:szCs w:val="32"/>
            <w:u w:val="single"/>
          </w:rPr>
          <w:t>United States</w:t>
        </w:r>
      </w:hyperlink>
      <w:r w:rsidRPr="00F86B05">
        <w:rPr>
          <w:rFonts w:ascii="Arial" w:eastAsia="Times New Roman" w:hAnsi="Arial" w:cs="Arial"/>
          <w:color w:val="000000"/>
          <w:sz w:val="32"/>
          <w:szCs w:val="32"/>
        </w:rPr>
        <w:t> from about 1795 to 1835. During this revival, meetings were held in small towns and large cities throughout the country, and the unique frontier institution known as the </w:t>
      </w:r>
      <w:hyperlink r:id="rId11" w:history="1">
        <w:r w:rsidRPr="00F86B05">
          <w:rPr>
            <w:rFonts w:ascii="Arial" w:eastAsia="Times New Roman" w:hAnsi="Arial" w:cs="Arial"/>
            <w:color w:val="14599D"/>
            <w:sz w:val="32"/>
            <w:szCs w:val="32"/>
            <w:u w:val="single"/>
          </w:rPr>
          <w:t>camp meeting</w:t>
        </w:r>
      </w:hyperlink>
      <w:r w:rsidRPr="00F86B05">
        <w:rPr>
          <w:rFonts w:ascii="Arial" w:eastAsia="Times New Roman" w:hAnsi="Arial" w:cs="Arial"/>
          <w:color w:val="000000"/>
          <w:sz w:val="32"/>
          <w:szCs w:val="32"/>
        </w:rPr>
        <w:t xml:space="preserve"> began. Many churches experienced a great increase in membership, particularly </w:t>
      </w:r>
      <w:r w:rsidRPr="00F86B05">
        <w:rPr>
          <w:rFonts w:ascii="Arial" w:eastAsia="Times New Roman" w:hAnsi="Arial" w:cs="Arial"/>
          <w:color w:val="000000"/>
          <w:sz w:val="32"/>
          <w:szCs w:val="32"/>
        </w:rPr>
        <w:lastRenderedPageBreak/>
        <w:t>among </w:t>
      </w:r>
      <w:hyperlink r:id="rId12" w:history="1">
        <w:r w:rsidRPr="00F86B05">
          <w:rPr>
            <w:rFonts w:ascii="Arial" w:eastAsia="Times New Roman" w:hAnsi="Arial" w:cs="Arial"/>
            <w:color w:val="14599D"/>
            <w:sz w:val="32"/>
            <w:szCs w:val="32"/>
            <w:u w:val="single"/>
          </w:rPr>
          <w:t>Methodist</w:t>
        </w:r>
      </w:hyperlink>
      <w:r w:rsidRPr="00F86B05">
        <w:rPr>
          <w:rFonts w:ascii="Arial" w:eastAsia="Times New Roman" w:hAnsi="Arial" w:cs="Arial"/>
          <w:color w:val="000000"/>
          <w:sz w:val="32"/>
          <w:szCs w:val="32"/>
        </w:rPr>
        <w:t> and </w:t>
      </w:r>
      <w:hyperlink r:id="rId13" w:history="1">
        <w:r w:rsidRPr="00F86B05">
          <w:rPr>
            <w:rFonts w:ascii="Arial" w:eastAsia="Times New Roman" w:hAnsi="Arial" w:cs="Arial"/>
            <w:color w:val="14599D"/>
            <w:sz w:val="32"/>
            <w:szCs w:val="32"/>
            <w:u w:val="single"/>
          </w:rPr>
          <w:t>Baptist</w:t>
        </w:r>
      </w:hyperlink>
      <w:r w:rsidRPr="00F86B05">
        <w:rPr>
          <w:rFonts w:ascii="Arial" w:eastAsia="Times New Roman" w:hAnsi="Arial" w:cs="Arial"/>
          <w:color w:val="000000"/>
          <w:sz w:val="32"/>
          <w:szCs w:val="32"/>
        </w:rPr>
        <w:t> churches. The Second Great Awakening made soul-winning the primary function of ministry and stimulated several </w:t>
      </w:r>
      <w:hyperlink r:id="rId14" w:history="1">
        <w:r w:rsidRPr="00F86B05">
          <w:rPr>
            <w:rFonts w:ascii="Arial" w:eastAsia="Times New Roman" w:hAnsi="Arial" w:cs="Arial"/>
            <w:color w:val="000000"/>
            <w:sz w:val="32"/>
            <w:szCs w:val="32"/>
            <w:u w:val="single"/>
          </w:rPr>
          <w:t>moral</w:t>
        </w:r>
      </w:hyperlink>
      <w:r w:rsidRPr="00F86B05">
        <w:rPr>
          <w:rFonts w:ascii="Arial" w:eastAsia="Times New Roman" w:hAnsi="Arial" w:cs="Arial"/>
          <w:color w:val="000000"/>
          <w:sz w:val="32"/>
          <w:szCs w:val="32"/>
        </w:rPr>
        <w:t> and philanthropic reforms, including </w:t>
      </w:r>
      <w:hyperlink r:id="rId15" w:history="1">
        <w:r w:rsidRPr="00F86B05">
          <w:rPr>
            <w:rFonts w:ascii="Arial" w:eastAsia="Times New Roman" w:hAnsi="Arial" w:cs="Arial"/>
            <w:color w:val="14599D"/>
            <w:sz w:val="32"/>
            <w:szCs w:val="32"/>
            <w:u w:val="single"/>
          </w:rPr>
          <w:t>temperance</w:t>
        </w:r>
      </w:hyperlink>
      <w:r w:rsidRPr="00F86B05">
        <w:rPr>
          <w:rFonts w:ascii="Arial" w:eastAsia="Times New Roman" w:hAnsi="Arial" w:cs="Arial"/>
          <w:color w:val="000000"/>
          <w:sz w:val="32"/>
          <w:szCs w:val="32"/>
        </w:rPr>
        <w:t> and the emancipation of women. Generally considered less emotional than the </w:t>
      </w:r>
      <w:hyperlink r:id="rId16" w:history="1">
        <w:r w:rsidRPr="00F86B05">
          <w:rPr>
            <w:rFonts w:ascii="Arial" w:eastAsia="Times New Roman" w:hAnsi="Arial" w:cs="Arial"/>
            <w:color w:val="14599D"/>
            <w:sz w:val="32"/>
            <w:szCs w:val="32"/>
            <w:u w:val="single"/>
          </w:rPr>
          <w:t>Great Awakening</w:t>
        </w:r>
      </w:hyperlink>
      <w:r w:rsidRPr="00F86B05">
        <w:rPr>
          <w:rFonts w:ascii="Arial" w:eastAsia="Times New Roman" w:hAnsi="Arial" w:cs="Arial"/>
          <w:color w:val="000000"/>
          <w:sz w:val="32"/>
          <w:szCs w:val="32"/>
        </w:rPr>
        <w:t> of the early 18th century, the second wave of evangelical </w:t>
      </w:r>
      <w:hyperlink r:id="rId17" w:history="1">
        <w:r w:rsidRPr="00F86B05">
          <w:rPr>
            <w:rFonts w:ascii="Arial" w:eastAsia="Times New Roman" w:hAnsi="Arial" w:cs="Arial"/>
            <w:color w:val="14599D"/>
            <w:sz w:val="32"/>
            <w:szCs w:val="32"/>
            <w:u w:val="single"/>
          </w:rPr>
          <w:t>revivalism</w:t>
        </w:r>
      </w:hyperlink>
      <w:r w:rsidRPr="00F86B05">
        <w:rPr>
          <w:rFonts w:ascii="Arial" w:eastAsia="Times New Roman" w:hAnsi="Arial" w:cs="Arial"/>
          <w:color w:val="000000"/>
          <w:sz w:val="32"/>
          <w:szCs w:val="32"/>
        </w:rPr>
        <w:t> led to the founding of numerous colleges and seminaries and to the organization of mission societies across the country.</w:t>
      </w:r>
    </w:p>
    <w:p w14:paraId="25576AC9" w14:textId="6C0517E1" w:rsidR="00F86B05" w:rsidRPr="00BA3F3D" w:rsidRDefault="00F86B05" w:rsidP="00F86B05">
      <w:pPr>
        <w:spacing w:line="360" w:lineRule="auto"/>
        <w:ind w:left="0" w:firstLine="720"/>
        <w:rPr>
          <w:rFonts w:ascii="Arial" w:hAnsi="Arial" w:cs="Arial"/>
          <w:sz w:val="32"/>
          <w:szCs w:val="32"/>
        </w:rPr>
      </w:pPr>
      <w:r w:rsidRPr="00BA3F3D">
        <w:rPr>
          <w:rFonts w:ascii="Arial" w:hAnsi="Arial" w:cs="Arial"/>
          <w:color w:val="000000"/>
          <w:sz w:val="32"/>
          <w:szCs w:val="32"/>
          <w:shd w:val="clear" w:color="auto" w:fill="FFFFFF"/>
        </w:rPr>
        <w:t>The Second Great Awakening can be divided into three phases. The first phase (1795–1810) was associated with frontier camp meetings conducted by American preachers </w:t>
      </w:r>
      <w:hyperlink r:id="rId18" w:history="1">
        <w:r w:rsidRPr="00BA3F3D">
          <w:rPr>
            <w:rStyle w:val="Hyperlink"/>
            <w:rFonts w:ascii="Arial" w:hAnsi="Arial" w:cs="Arial"/>
            <w:color w:val="14599D"/>
            <w:sz w:val="32"/>
            <w:szCs w:val="32"/>
            <w:shd w:val="clear" w:color="auto" w:fill="FFFFFF"/>
          </w:rPr>
          <w:t xml:space="preserve">James </w:t>
        </w:r>
        <w:proofErr w:type="spellStart"/>
        <w:r w:rsidRPr="00BA3F3D">
          <w:rPr>
            <w:rStyle w:val="Hyperlink"/>
            <w:rFonts w:ascii="Arial" w:hAnsi="Arial" w:cs="Arial"/>
            <w:color w:val="14599D"/>
            <w:sz w:val="32"/>
            <w:szCs w:val="32"/>
            <w:shd w:val="clear" w:color="auto" w:fill="FFFFFF"/>
          </w:rPr>
          <w:t>McGready</w:t>
        </w:r>
        <w:proofErr w:type="spellEnd"/>
      </w:hyperlink>
      <w:r w:rsidRPr="00BA3F3D">
        <w:rPr>
          <w:rFonts w:ascii="Arial" w:hAnsi="Arial" w:cs="Arial"/>
          <w:color w:val="000000"/>
          <w:sz w:val="32"/>
          <w:szCs w:val="32"/>
          <w:shd w:val="clear" w:color="auto" w:fill="FFFFFF"/>
        </w:rPr>
        <w:t>, John McGee, and </w:t>
      </w:r>
      <w:hyperlink r:id="rId19" w:history="1">
        <w:r w:rsidRPr="00BA3F3D">
          <w:rPr>
            <w:rStyle w:val="Hyperlink"/>
            <w:rFonts w:ascii="Arial" w:hAnsi="Arial" w:cs="Arial"/>
            <w:color w:val="14599D"/>
            <w:sz w:val="32"/>
            <w:szCs w:val="32"/>
            <w:shd w:val="clear" w:color="auto" w:fill="FFFFFF"/>
          </w:rPr>
          <w:t>Barton W. Stone</w:t>
        </w:r>
      </w:hyperlink>
      <w:r w:rsidRPr="00BA3F3D">
        <w:rPr>
          <w:rFonts w:ascii="Arial" w:hAnsi="Arial" w:cs="Arial"/>
          <w:color w:val="000000"/>
          <w:sz w:val="32"/>
          <w:szCs w:val="32"/>
          <w:shd w:val="clear" w:color="auto" w:fill="FFFFFF"/>
        </w:rPr>
        <w:t> in </w:t>
      </w:r>
      <w:hyperlink r:id="rId20" w:history="1">
        <w:r w:rsidRPr="00BA3F3D">
          <w:rPr>
            <w:rStyle w:val="Hyperlink"/>
            <w:rFonts w:ascii="Arial" w:hAnsi="Arial" w:cs="Arial"/>
            <w:color w:val="14599D"/>
            <w:sz w:val="32"/>
            <w:szCs w:val="32"/>
            <w:shd w:val="clear" w:color="auto" w:fill="FFFFFF"/>
          </w:rPr>
          <w:t>Kentucky</w:t>
        </w:r>
      </w:hyperlink>
      <w:r w:rsidRPr="00BA3F3D">
        <w:rPr>
          <w:rFonts w:ascii="Arial" w:hAnsi="Arial" w:cs="Arial"/>
          <w:color w:val="000000"/>
          <w:sz w:val="32"/>
          <w:szCs w:val="32"/>
          <w:shd w:val="clear" w:color="auto" w:fill="FFFFFF"/>
        </w:rPr>
        <w:t> and </w:t>
      </w:r>
      <w:hyperlink r:id="rId21" w:history="1">
        <w:r w:rsidRPr="00BA3F3D">
          <w:rPr>
            <w:rStyle w:val="Hyperlink"/>
            <w:rFonts w:ascii="Arial" w:hAnsi="Arial" w:cs="Arial"/>
            <w:color w:val="14599D"/>
            <w:sz w:val="32"/>
            <w:szCs w:val="32"/>
            <w:shd w:val="clear" w:color="auto" w:fill="FFFFFF"/>
          </w:rPr>
          <w:t>Tennessee</w:t>
        </w:r>
      </w:hyperlink>
      <w:r w:rsidRPr="00BA3F3D">
        <w:rPr>
          <w:rFonts w:ascii="Arial" w:hAnsi="Arial" w:cs="Arial"/>
          <w:color w:val="000000"/>
          <w:sz w:val="32"/>
          <w:szCs w:val="32"/>
          <w:shd w:val="clear" w:color="auto" w:fill="FFFFFF"/>
        </w:rPr>
        <w:t>. The second and more </w:t>
      </w:r>
      <w:hyperlink r:id="rId22" w:history="1">
        <w:r w:rsidRPr="00BA3F3D">
          <w:rPr>
            <w:rStyle w:val="Hyperlink"/>
            <w:rFonts w:ascii="Arial" w:hAnsi="Arial" w:cs="Arial"/>
            <w:color w:val="000000"/>
            <w:sz w:val="32"/>
            <w:szCs w:val="32"/>
            <w:shd w:val="clear" w:color="auto" w:fill="FFFFFF"/>
          </w:rPr>
          <w:t>conservative</w:t>
        </w:r>
      </w:hyperlink>
      <w:r w:rsidRPr="00BA3F3D">
        <w:rPr>
          <w:rFonts w:ascii="Arial" w:hAnsi="Arial" w:cs="Arial"/>
          <w:color w:val="000000"/>
          <w:sz w:val="32"/>
          <w:szCs w:val="32"/>
          <w:shd w:val="clear" w:color="auto" w:fill="FFFFFF"/>
        </w:rPr>
        <w:t xml:space="preserve"> phase of the awakening (1810–25) </w:t>
      </w:r>
      <w:proofErr w:type="spellStart"/>
      <w:r w:rsidRPr="00BA3F3D">
        <w:rPr>
          <w:rFonts w:ascii="Arial" w:hAnsi="Arial" w:cs="Arial"/>
          <w:color w:val="000000"/>
          <w:sz w:val="32"/>
          <w:szCs w:val="32"/>
          <w:shd w:val="clear" w:color="auto" w:fill="FFFFFF"/>
        </w:rPr>
        <w:t>centred</w:t>
      </w:r>
      <w:proofErr w:type="spellEnd"/>
      <w:r w:rsidRPr="00BA3F3D">
        <w:rPr>
          <w:rFonts w:ascii="Arial" w:hAnsi="Arial" w:cs="Arial"/>
          <w:color w:val="000000"/>
          <w:sz w:val="32"/>
          <w:szCs w:val="32"/>
          <w:shd w:val="clear" w:color="auto" w:fill="FFFFFF"/>
        </w:rPr>
        <w:t xml:space="preserve"> in the </w:t>
      </w:r>
      <w:hyperlink r:id="rId23" w:history="1">
        <w:r w:rsidRPr="00BA3F3D">
          <w:rPr>
            <w:rStyle w:val="Hyperlink"/>
            <w:rFonts w:ascii="Arial" w:hAnsi="Arial" w:cs="Arial"/>
            <w:color w:val="14599D"/>
            <w:sz w:val="32"/>
            <w:szCs w:val="32"/>
            <w:shd w:val="clear" w:color="auto" w:fill="FFFFFF"/>
          </w:rPr>
          <w:t>Congregational churches</w:t>
        </w:r>
      </w:hyperlink>
      <w:r w:rsidRPr="00BA3F3D">
        <w:rPr>
          <w:rFonts w:ascii="Arial" w:hAnsi="Arial" w:cs="Arial"/>
          <w:color w:val="000000"/>
          <w:sz w:val="32"/>
          <w:szCs w:val="32"/>
          <w:shd w:val="clear" w:color="auto" w:fill="FFFFFF"/>
        </w:rPr>
        <w:t> of </w:t>
      </w:r>
      <w:hyperlink r:id="rId24" w:history="1">
        <w:r w:rsidRPr="00BA3F3D">
          <w:rPr>
            <w:rStyle w:val="Hyperlink"/>
            <w:rFonts w:ascii="Arial" w:hAnsi="Arial" w:cs="Arial"/>
            <w:color w:val="14599D"/>
            <w:sz w:val="32"/>
            <w:szCs w:val="32"/>
            <w:shd w:val="clear" w:color="auto" w:fill="FFFFFF"/>
          </w:rPr>
          <w:t>New England</w:t>
        </w:r>
      </w:hyperlink>
      <w:r w:rsidRPr="00BA3F3D">
        <w:rPr>
          <w:rFonts w:ascii="Arial" w:hAnsi="Arial" w:cs="Arial"/>
          <w:color w:val="000000"/>
          <w:sz w:val="32"/>
          <w:szCs w:val="32"/>
          <w:shd w:val="clear" w:color="auto" w:fill="FFFFFF"/>
        </w:rPr>
        <w:t> under the leadership of theologians </w:t>
      </w:r>
      <w:hyperlink r:id="rId25" w:history="1">
        <w:r w:rsidRPr="00BA3F3D">
          <w:rPr>
            <w:rStyle w:val="Hyperlink"/>
            <w:rFonts w:ascii="Arial" w:hAnsi="Arial" w:cs="Arial"/>
            <w:color w:val="14599D"/>
            <w:sz w:val="32"/>
            <w:szCs w:val="32"/>
            <w:shd w:val="clear" w:color="auto" w:fill="FFFFFF"/>
          </w:rPr>
          <w:t>Timothy Dwight</w:t>
        </w:r>
      </w:hyperlink>
      <w:r w:rsidRPr="00BA3F3D">
        <w:rPr>
          <w:rFonts w:ascii="Arial" w:hAnsi="Arial" w:cs="Arial"/>
          <w:color w:val="000000"/>
          <w:sz w:val="32"/>
          <w:szCs w:val="32"/>
          <w:shd w:val="clear" w:color="auto" w:fill="FFFFFF"/>
        </w:rPr>
        <w:t>, </w:t>
      </w:r>
      <w:hyperlink r:id="rId26" w:history="1">
        <w:r w:rsidRPr="00BA3F3D">
          <w:rPr>
            <w:rStyle w:val="Hyperlink"/>
            <w:rFonts w:ascii="Arial" w:hAnsi="Arial" w:cs="Arial"/>
            <w:color w:val="14599D"/>
            <w:sz w:val="32"/>
            <w:szCs w:val="32"/>
            <w:shd w:val="clear" w:color="auto" w:fill="FFFFFF"/>
          </w:rPr>
          <w:t>Lyman Beecher</w:t>
        </w:r>
      </w:hyperlink>
      <w:r w:rsidRPr="00BA3F3D">
        <w:rPr>
          <w:rFonts w:ascii="Arial" w:hAnsi="Arial" w:cs="Arial"/>
          <w:color w:val="000000"/>
          <w:sz w:val="32"/>
          <w:szCs w:val="32"/>
          <w:shd w:val="clear" w:color="auto" w:fill="FFFFFF"/>
        </w:rPr>
        <w:t>, Nathaniel W. Taylor, and Asahel Nettleton. The third and final phase (1825–35) stemmed from the activities of evangelist </w:t>
      </w:r>
      <w:hyperlink r:id="rId27" w:history="1">
        <w:r w:rsidRPr="00BA3F3D">
          <w:rPr>
            <w:rStyle w:val="Hyperlink"/>
            <w:rFonts w:ascii="Arial" w:hAnsi="Arial" w:cs="Arial"/>
            <w:color w:val="14599D"/>
            <w:sz w:val="32"/>
            <w:szCs w:val="32"/>
            <w:shd w:val="clear" w:color="auto" w:fill="FFFFFF"/>
          </w:rPr>
          <w:t>Charles Grandison Finney</w:t>
        </w:r>
      </w:hyperlink>
      <w:r w:rsidRPr="00BA3F3D">
        <w:rPr>
          <w:rFonts w:ascii="Arial" w:hAnsi="Arial" w:cs="Arial"/>
          <w:color w:val="000000"/>
          <w:sz w:val="32"/>
          <w:szCs w:val="32"/>
          <w:shd w:val="clear" w:color="auto" w:fill="FFFFFF"/>
        </w:rPr>
        <w:t>, who began his revivalism in small towns in western </w:t>
      </w:r>
      <w:hyperlink r:id="rId28" w:history="1">
        <w:r w:rsidRPr="00BA3F3D">
          <w:rPr>
            <w:rStyle w:val="Hyperlink"/>
            <w:rFonts w:ascii="Arial" w:hAnsi="Arial" w:cs="Arial"/>
            <w:color w:val="14599D"/>
            <w:sz w:val="32"/>
            <w:szCs w:val="32"/>
            <w:shd w:val="clear" w:color="auto" w:fill="FFFFFF"/>
          </w:rPr>
          <w:t>New York</w:t>
        </w:r>
      </w:hyperlink>
      <w:r w:rsidRPr="00BA3F3D">
        <w:rPr>
          <w:rFonts w:ascii="Arial" w:hAnsi="Arial" w:cs="Arial"/>
          <w:color w:val="000000"/>
          <w:sz w:val="32"/>
          <w:szCs w:val="32"/>
          <w:shd w:val="clear" w:color="auto" w:fill="FFFFFF"/>
        </w:rPr>
        <w:t> in the 1820s but eventually conducted revival meetings in the largest cities in the United States and Britain.</w:t>
      </w:r>
    </w:p>
    <w:p w14:paraId="582D4553" w14:textId="77777777" w:rsidR="00F86B05" w:rsidRPr="00F86B05" w:rsidRDefault="00F86B05" w:rsidP="00F86B05">
      <w:pPr>
        <w:spacing w:after="0" w:line="360" w:lineRule="auto"/>
        <w:ind w:left="0" w:firstLine="720"/>
        <w:textAlignment w:val="baseline"/>
        <w:rPr>
          <w:rFonts w:ascii="Arial" w:eastAsia="Times New Roman" w:hAnsi="Arial" w:cs="Arial"/>
          <w:sz w:val="32"/>
          <w:szCs w:val="32"/>
        </w:rPr>
      </w:pPr>
      <w:r w:rsidRPr="00F86B05">
        <w:rPr>
          <w:rFonts w:ascii="Arial" w:eastAsia="Times New Roman" w:hAnsi="Arial" w:cs="Arial"/>
          <w:sz w:val="32"/>
          <w:szCs w:val="32"/>
        </w:rPr>
        <w:t xml:space="preserve">During the Second Great Awakening </w:t>
      </w:r>
      <w:proofErr w:type="spellStart"/>
      <w:r w:rsidRPr="00F86B05">
        <w:rPr>
          <w:rFonts w:ascii="Arial" w:eastAsia="Times New Roman" w:hAnsi="Arial" w:cs="Arial"/>
          <w:sz w:val="32"/>
          <w:szCs w:val="32"/>
        </w:rPr>
        <w:t>revivalistic</w:t>
      </w:r>
      <w:proofErr w:type="spellEnd"/>
      <w:r w:rsidRPr="00F86B05">
        <w:rPr>
          <w:rFonts w:ascii="Arial" w:eastAsia="Times New Roman" w:hAnsi="Arial" w:cs="Arial"/>
          <w:sz w:val="32"/>
          <w:szCs w:val="32"/>
        </w:rPr>
        <w:t xml:space="preserve"> theology in many denominations shifted from </w:t>
      </w:r>
      <w:hyperlink r:id="rId29" w:history="1">
        <w:r w:rsidRPr="00F86B05">
          <w:rPr>
            <w:rFonts w:ascii="Arial" w:eastAsia="Times New Roman" w:hAnsi="Arial" w:cs="Arial"/>
            <w:color w:val="14599D"/>
            <w:sz w:val="32"/>
            <w:szCs w:val="32"/>
            <w:u w:val="single"/>
          </w:rPr>
          <w:t>Calvinism</w:t>
        </w:r>
      </w:hyperlink>
      <w:r w:rsidRPr="00F86B05">
        <w:rPr>
          <w:rFonts w:ascii="Arial" w:eastAsia="Times New Roman" w:hAnsi="Arial" w:cs="Arial"/>
          <w:sz w:val="32"/>
          <w:szCs w:val="32"/>
        </w:rPr>
        <w:t> to a practical </w:t>
      </w:r>
      <w:hyperlink r:id="rId30" w:history="1">
        <w:r w:rsidRPr="00F86B05">
          <w:rPr>
            <w:rFonts w:ascii="Arial" w:eastAsia="Times New Roman" w:hAnsi="Arial" w:cs="Arial"/>
            <w:color w:val="14599D"/>
            <w:sz w:val="32"/>
            <w:szCs w:val="32"/>
            <w:u w:val="single"/>
          </w:rPr>
          <w:t>Arminianism</w:t>
        </w:r>
      </w:hyperlink>
      <w:r w:rsidRPr="00F86B05">
        <w:rPr>
          <w:rFonts w:ascii="Arial" w:eastAsia="Times New Roman" w:hAnsi="Arial" w:cs="Arial"/>
          <w:sz w:val="32"/>
          <w:szCs w:val="32"/>
        </w:rPr>
        <w:t> as preachers emphasized the ability of sinners to make an immediate decision for their </w:t>
      </w:r>
      <w:hyperlink r:id="rId31" w:history="1">
        <w:r w:rsidRPr="00F86B05">
          <w:rPr>
            <w:rFonts w:ascii="Arial" w:eastAsia="Times New Roman" w:hAnsi="Arial" w:cs="Arial"/>
            <w:color w:val="14599D"/>
            <w:sz w:val="32"/>
            <w:szCs w:val="32"/>
            <w:u w:val="single"/>
          </w:rPr>
          <w:t>salvation</w:t>
        </w:r>
      </w:hyperlink>
      <w:r w:rsidRPr="00F86B05">
        <w:rPr>
          <w:rFonts w:ascii="Arial" w:eastAsia="Times New Roman" w:hAnsi="Arial" w:cs="Arial"/>
          <w:sz w:val="32"/>
          <w:szCs w:val="32"/>
        </w:rPr>
        <w:t xml:space="preserve">; theological differences almost disappeared </w:t>
      </w:r>
      <w:r w:rsidRPr="00F86B05">
        <w:rPr>
          <w:rFonts w:ascii="Arial" w:eastAsia="Times New Roman" w:hAnsi="Arial" w:cs="Arial"/>
          <w:sz w:val="32"/>
          <w:szCs w:val="32"/>
        </w:rPr>
        <w:lastRenderedPageBreak/>
        <w:t>among evangelical churches. Moreover, under Finney’s aegis a rationale for carefully contrived revival techniques evolved. After 1835 an irregular corps of professional revival experts traveled through the towns and cities of America and Britain organizing annual revival meetings at the invitation of local pastors who wanted to reinvigorate their churches. Although many American Protestants lost interest in revivalism in the first half of the 20th century, tent revivals as well as annual revivals in churches in </w:t>
      </w:r>
      <w:hyperlink r:id="rId32" w:history="1">
        <w:r w:rsidRPr="00F86B05">
          <w:rPr>
            <w:rFonts w:ascii="Arial" w:eastAsia="Times New Roman" w:hAnsi="Arial" w:cs="Arial"/>
            <w:color w:val="14599D"/>
            <w:sz w:val="32"/>
            <w:szCs w:val="32"/>
            <w:u w:val="single"/>
          </w:rPr>
          <w:t>the South</w:t>
        </w:r>
      </w:hyperlink>
      <w:r w:rsidRPr="00F86B05">
        <w:rPr>
          <w:rFonts w:ascii="Arial" w:eastAsia="Times New Roman" w:hAnsi="Arial" w:cs="Arial"/>
          <w:sz w:val="32"/>
          <w:szCs w:val="32"/>
        </w:rPr>
        <w:t> and </w:t>
      </w:r>
      <w:hyperlink r:id="rId33" w:history="1">
        <w:r w:rsidRPr="00F86B05">
          <w:rPr>
            <w:rFonts w:ascii="Arial" w:eastAsia="Times New Roman" w:hAnsi="Arial" w:cs="Arial"/>
            <w:color w:val="14599D"/>
            <w:sz w:val="32"/>
            <w:szCs w:val="32"/>
            <w:u w:val="single"/>
          </w:rPr>
          <w:t>Midwest</w:t>
        </w:r>
      </w:hyperlink>
      <w:r w:rsidRPr="00F86B05">
        <w:rPr>
          <w:rFonts w:ascii="Arial" w:eastAsia="Times New Roman" w:hAnsi="Arial" w:cs="Arial"/>
          <w:sz w:val="32"/>
          <w:szCs w:val="32"/>
        </w:rPr>
        <w:t> continued to be an important feature of Protestant church life.</w:t>
      </w:r>
    </w:p>
    <w:p w14:paraId="47BE06CA" w14:textId="5BC95A64" w:rsidR="00F86B05" w:rsidRDefault="00E94F29" w:rsidP="00F86B05">
      <w:pPr>
        <w:spacing w:line="360" w:lineRule="auto"/>
        <w:ind w:left="0" w:firstLine="0"/>
        <w:rPr>
          <w:sz w:val="36"/>
          <w:szCs w:val="36"/>
        </w:rPr>
      </w:pPr>
      <w:hyperlink r:id="rId34" w:history="1">
        <w:r w:rsidR="00F86B05" w:rsidRPr="00F86B05">
          <w:rPr>
            <w:rFonts w:ascii="Arial" w:eastAsia="Times New Roman" w:hAnsi="Arial" w:cs="Arial"/>
            <w:i/>
            <w:iCs/>
            <w:color w:val="14599D"/>
            <w:sz w:val="24"/>
            <w:szCs w:val="24"/>
            <w:u w:val="single"/>
            <w:bdr w:val="none" w:sz="0" w:space="0" w:color="auto" w:frame="1"/>
          </w:rPr>
          <w:t xml:space="preserve">The Editors of </w:t>
        </w:r>
        <w:proofErr w:type="spellStart"/>
        <w:r w:rsidR="00F86B05" w:rsidRPr="00F86B05">
          <w:rPr>
            <w:rFonts w:ascii="Arial" w:eastAsia="Times New Roman" w:hAnsi="Arial" w:cs="Arial"/>
            <w:i/>
            <w:iCs/>
            <w:color w:val="14599D"/>
            <w:sz w:val="24"/>
            <w:szCs w:val="24"/>
            <w:u w:val="single"/>
            <w:bdr w:val="none" w:sz="0" w:space="0" w:color="auto" w:frame="1"/>
          </w:rPr>
          <w:t>Encyclopaedia</w:t>
        </w:r>
        <w:proofErr w:type="spellEnd"/>
        <w:r w:rsidR="00F86B05" w:rsidRPr="00F86B05">
          <w:rPr>
            <w:rFonts w:ascii="Arial" w:eastAsia="Times New Roman" w:hAnsi="Arial" w:cs="Arial"/>
            <w:i/>
            <w:iCs/>
            <w:color w:val="14599D"/>
            <w:sz w:val="24"/>
            <w:szCs w:val="24"/>
            <w:u w:val="single"/>
            <w:bdr w:val="none" w:sz="0" w:space="0" w:color="auto" w:frame="1"/>
          </w:rPr>
          <w:t xml:space="preserve"> </w:t>
        </w:r>
        <w:proofErr w:type="spellStart"/>
        <w:r w:rsidR="00F86B05" w:rsidRPr="00F86B05">
          <w:rPr>
            <w:rFonts w:ascii="Arial" w:eastAsia="Times New Roman" w:hAnsi="Arial" w:cs="Arial"/>
            <w:i/>
            <w:iCs/>
            <w:color w:val="14599D"/>
            <w:sz w:val="24"/>
            <w:szCs w:val="24"/>
            <w:u w:val="single"/>
            <w:bdr w:val="none" w:sz="0" w:space="0" w:color="auto" w:frame="1"/>
          </w:rPr>
          <w:t>Britannica</w:t>
        </w:r>
      </w:hyperlink>
      <w:r w:rsidR="00F86B05" w:rsidRPr="00F86B05">
        <w:rPr>
          <w:rFonts w:ascii="Arial" w:eastAsia="Times New Roman" w:hAnsi="Arial" w:cs="Arial"/>
          <w:i/>
          <w:iCs/>
          <w:color w:val="000000"/>
          <w:bdr w:val="none" w:sz="0" w:space="0" w:color="auto" w:frame="1"/>
          <w:shd w:val="clear" w:color="auto" w:fill="FFFFFF"/>
        </w:rPr>
        <w:t>This</w:t>
      </w:r>
      <w:proofErr w:type="spellEnd"/>
      <w:r w:rsidR="00F86B05" w:rsidRPr="00F86B05">
        <w:rPr>
          <w:rFonts w:ascii="Arial" w:eastAsia="Times New Roman" w:hAnsi="Arial" w:cs="Arial"/>
          <w:i/>
          <w:iCs/>
          <w:color w:val="000000"/>
          <w:bdr w:val="none" w:sz="0" w:space="0" w:color="auto" w:frame="1"/>
          <w:shd w:val="clear" w:color="auto" w:fill="FFFFFF"/>
        </w:rPr>
        <w:t xml:space="preserve"> article was most recently revised and updated by </w:t>
      </w:r>
      <w:hyperlink r:id="rId35" w:history="1">
        <w:r w:rsidR="00F86B05" w:rsidRPr="00F86B05">
          <w:rPr>
            <w:rFonts w:ascii="Arial" w:eastAsia="Times New Roman" w:hAnsi="Arial" w:cs="Arial"/>
            <w:i/>
            <w:iCs/>
            <w:color w:val="14599D"/>
            <w:sz w:val="24"/>
            <w:szCs w:val="24"/>
            <w:u w:val="single"/>
            <w:bdr w:val="none" w:sz="0" w:space="0" w:color="auto" w:frame="1"/>
          </w:rPr>
          <w:t xml:space="preserve">Melissa </w:t>
        </w:r>
        <w:proofErr w:type="spellStart"/>
        <w:r w:rsidR="00F86B05" w:rsidRPr="00F86B05">
          <w:rPr>
            <w:rFonts w:ascii="Arial" w:eastAsia="Times New Roman" w:hAnsi="Arial" w:cs="Arial"/>
            <w:i/>
            <w:iCs/>
            <w:color w:val="14599D"/>
            <w:sz w:val="24"/>
            <w:szCs w:val="24"/>
            <w:u w:val="single"/>
            <w:bdr w:val="none" w:sz="0" w:space="0" w:color="auto" w:frame="1"/>
          </w:rPr>
          <w:t>Petruzzello</w:t>
        </w:r>
        <w:proofErr w:type="spellEnd"/>
      </w:hyperlink>
      <w:r w:rsidR="00F86B05" w:rsidRPr="00F86B05">
        <w:rPr>
          <w:rFonts w:ascii="Arial" w:eastAsia="Times New Roman" w:hAnsi="Arial" w:cs="Arial"/>
          <w:i/>
          <w:iCs/>
          <w:color w:val="000000"/>
          <w:bdr w:val="none" w:sz="0" w:space="0" w:color="auto" w:frame="1"/>
          <w:shd w:val="clear" w:color="auto" w:fill="FFFFFF"/>
        </w:rPr>
        <w:t>, Assistant Editor.</w:t>
      </w:r>
    </w:p>
    <w:p w14:paraId="7836DE2C" w14:textId="365CB70F" w:rsidR="00F86B05" w:rsidRDefault="00E94F29" w:rsidP="009C6042">
      <w:pPr>
        <w:spacing w:line="360" w:lineRule="auto"/>
        <w:ind w:left="0" w:firstLine="0"/>
        <w:rPr>
          <w:sz w:val="36"/>
          <w:szCs w:val="36"/>
        </w:rPr>
      </w:pPr>
      <w:hyperlink r:id="rId36" w:history="1">
        <w:r w:rsidR="00F86B05">
          <w:rPr>
            <w:rStyle w:val="Hyperlink"/>
          </w:rPr>
          <w:t>https://www.britannica.com/topic/Second-Great-Awakening</w:t>
        </w:r>
      </w:hyperlink>
    </w:p>
    <w:p w14:paraId="7B90BD0B" w14:textId="5850C67E" w:rsidR="00F86B05" w:rsidRDefault="00F86B05" w:rsidP="00F86B05">
      <w:pPr>
        <w:spacing w:line="360" w:lineRule="auto"/>
        <w:ind w:left="0" w:firstLine="0"/>
        <w:rPr>
          <w:sz w:val="36"/>
          <w:szCs w:val="36"/>
        </w:rPr>
      </w:pPr>
      <w:r w:rsidRPr="00F86B05">
        <w:rPr>
          <w:b/>
          <w:bCs/>
          <w:sz w:val="36"/>
          <w:szCs w:val="36"/>
        </w:rPr>
        <w:t>Camp Meetings</w:t>
      </w:r>
      <w:r w:rsidRPr="00950876">
        <w:rPr>
          <w:sz w:val="36"/>
          <w:szCs w:val="36"/>
        </w:rPr>
        <w:t xml:space="preserve"> started. This movement was not limited to but saw heavy Methodist and Baptist participation. </w:t>
      </w:r>
      <w:r>
        <w:rPr>
          <w:sz w:val="36"/>
          <w:szCs w:val="36"/>
        </w:rPr>
        <w:t xml:space="preserve">Camp meetings were held in city and rural areas. The frontier of America was a </w:t>
      </w:r>
      <w:r w:rsidRPr="00BC27CC">
        <w:rPr>
          <w:sz w:val="36"/>
          <w:szCs w:val="36"/>
        </w:rPr>
        <w:t>rip</w:t>
      </w:r>
      <w:r w:rsidR="00BC27CC" w:rsidRPr="004A7298">
        <w:rPr>
          <w:sz w:val="36"/>
          <w:szCs w:val="36"/>
        </w:rPr>
        <w:t>e</w:t>
      </w:r>
      <w:r>
        <w:rPr>
          <w:sz w:val="36"/>
          <w:szCs w:val="36"/>
        </w:rPr>
        <w:t xml:space="preserve"> setting for Camp Meetings. People would travel from far away to attend these week long or so meetings. There were days of prayer, preaching and song. </w:t>
      </w:r>
    </w:p>
    <w:p w14:paraId="501A7D71" w14:textId="405C487F" w:rsidR="00577388" w:rsidRPr="00BA3F3D" w:rsidRDefault="00577388" w:rsidP="00F86B05">
      <w:pPr>
        <w:spacing w:line="360" w:lineRule="auto"/>
        <w:ind w:left="0" w:firstLine="0"/>
        <w:rPr>
          <w:rFonts w:ascii="Arial" w:hAnsi="Arial" w:cs="Arial"/>
          <w:sz w:val="32"/>
          <w:szCs w:val="32"/>
        </w:rPr>
      </w:pPr>
      <w:r>
        <w:rPr>
          <w:sz w:val="36"/>
          <w:szCs w:val="36"/>
        </w:rPr>
        <w:tab/>
      </w:r>
      <w:r w:rsidRPr="00BA3F3D">
        <w:rPr>
          <w:rFonts w:ascii="Arial" w:hAnsi="Arial" w:cs="Arial"/>
          <w:color w:val="000000"/>
          <w:sz w:val="32"/>
          <w:szCs w:val="32"/>
          <w:shd w:val="clear" w:color="auto" w:fill="FFFFFF"/>
        </w:rPr>
        <w:t> </w:t>
      </w:r>
      <w:hyperlink r:id="rId37" w:history="1">
        <w:r w:rsidRPr="00BA3F3D">
          <w:rPr>
            <w:rStyle w:val="Hyperlink"/>
            <w:rFonts w:ascii="Arial" w:hAnsi="Arial" w:cs="Arial"/>
            <w:color w:val="14599D"/>
            <w:sz w:val="32"/>
            <w:szCs w:val="32"/>
            <w:shd w:val="clear" w:color="auto" w:fill="FFFFFF"/>
          </w:rPr>
          <w:t xml:space="preserve">James </w:t>
        </w:r>
        <w:proofErr w:type="spellStart"/>
        <w:r w:rsidRPr="00BA3F3D">
          <w:rPr>
            <w:rStyle w:val="Hyperlink"/>
            <w:rFonts w:ascii="Arial" w:hAnsi="Arial" w:cs="Arial"/>
            <w:color w:val="14599D"/>
            <w:sz w:val="32"/>
            <w:szCs w:val="32"/>
            <w:shd w:val="clear" w:color="auto" w:fill="FFFFFF"/>
          </w:rPr>
          <w:t>McGready</w:t>
        </w:r>
        <w:proofErr w:type="spellEnd"/>
      </w:hyperlink>
      <w:r w:rsidRPr="00BA3F3D">
        <w:rPr>
          <w:rFonts w:ascii="Arial" w:hAnsi="Arial" w:cs="Arial"/>
          <w:color w:val="000000"/>
          <w:sz w:val="32"/>
          <w:szCs w:val="32"/>
          <w:shd w:val="clear" w:color="auto" w:fill="FFFFFF"/>
        </w:rPr>
        <w:t> (</w:t>
      </w:r>
      <w:r w:rsidRPr="00BA3F3D">
        <w:rPr>
          <w:rStyle w:val="Emphasis"/>
          <w:rFonts w:ascii="Arial" w:hAnsi="Arial" w:cs="Arial"/>
          <w:color w:val="000000"/>
          <w:sz w:val="32"/>
          <w:szCs w:val="32"/>
          <w:bdr w:val="none" w:sz="0" w:space="0" w:color="auto" w:frame="1"/>
          <w:shd w:val="clear" w:color="auto" w:fill="FFFFFF"/>
        </w:rPr>
        <w:t>c</w:t>
      </w:r>
      <w:r w:rsidRPr="00BA3F3D">
        <w:rPr>
          <w:rFonts w:ascii="Arial" w:hAnsi="Arial" w:cs="Arial"/>
          <w:color w:val="000000"/>
          <w:sz w:val="32"/>
          <w:szCs w:val="32"/>
          <w:shd w:val="clear" w:color="auto" w:fill="FFFFFF"/>
        </w:rPr>
        <w:t xml:space="preserve">. 1760–1817), a Presbyterian, with inaugurating the first typical camp meetings in 1799–1801 in Logan county, Kentucky. Other ministers who associated with </w:t>
      </w:r>
      <w:proofErr w:type="spellStart"/>
      <w:r w:rsidRPr="00BA3F3D">
        <w:rPr>
          <w:rFonts w:ascii="Arial" w:hAnsi="Arial" w:cs="Arial"/>
          <w:color w:val="000000"/>
          <w:sz w:val="32"/>
          <w:szCs w:val="32"/>
          <w:shd w:val="clear" w:color="auto" w:fill="FFFFFF"/>
        </w:rPr>
        <w:t>McGready</w:t>
      </w:r>
      <w:proofErr w:type="spellEnd"/>
      <w:r w:rsidRPr="00BA3F3D">
        <w:rPr>
          <w:rFonts w:ascii="Arial" w:hAnsi="Arial" w:cs="Arial"/>
          <w:color w:val="000000"/>
          <w:sz w:val="32"/>
          <w:szCs w:val="32"/>
          <w:shd w:val="clear" w:color="auto" w:fill="FFFFFF"/>
        </w:rPr>
        <w:t xml:space="preserve"> subsequently spread his methods throughout the southwestern </w:t>
      </w:r>
      <w:hyperlink r:id="rId38" w:history="1">
        <w:r w:rsidRPr="00BA3F3D">
          <w:rPr>
            <w:rStyle w:val="Hyperlink"/>
            <w:rFonts w:ascii="Arial" w:hAnsi="Arial" w:cs="Arial"/>
            <w:color w:val="14599D"/>
            <w:sz w:val="32"/>
            <w:szCs w:val="32"/>
            <w:shd w:val="clear" w:color="auto" w:fill="FFFFFF"/>
          </w:rPr>
          <w:t>United States</w:t>
        </w:r>
      </w:hyperlink>
      <w:r w:rsidRPr="00BA3F3D">
        <w:rPr>
          <w:rFonts w:ascii="Arial" w:hAnsi="Arial" w:cs="Arial"/>
          <w:color w:val="000000"/>
          <w:sz w:val="32"/>
          <w:szCs w:val="32"/>
          <w:shd w:val="clear" w:color="auto" w:fill="FFFFFF"/>
        </w:rPr>
        <w:t>.</w:t>
      </w:r>
    </w:p>
    <w:p w14:paraId="136A8641" w14:textId="6140B7A0" w:rsidR="00577388" w:rsidRPr="00BA3F3D" w:rsidRDefault="00577388" w:rsidP="00F86B05">
      <w:pPr>
        <w:spacing w:line="360" w:lineRule="auto"/>
        <w:ind w:left="0" w:firstLine="720"/>
        <w:rPr>
          <w:rFonts w:ascii="Arial" w:hAnsi="Arial" w:cs="Arial"/>
          <w:color w:val="000000"/>
          <w:sz w:val="32"/>
          <w:szCs w:val="32"/>
          <w:shd w:val="clear" w:color="auto" w:fill="FFFFFF"/>
        </w:rPr>
      </w:pPr>
      <w:r w:rsidRPr="00BA3F3D">
        <w:rPr>
          <w:rFonts w:ascii="Arial" w:hAnsi="Arial" w:cs="Arial"/>
          <w:color w:val="000000"/>
          <w:sz w:val="32"/>
          <w:szCs w:val="32"/>
          <w:shd w:val="clear" w:color="auto" w:fill="FFFFFF"/>
        </w:rPr>
        <w:lastRenderedPageBreak/>
        <w:t>As the name implies, those who attended such meetings came prepared to camp out, gathering at the prearranged time and place from distances as great as 30 to 40 miles (50 to 65 km) away. Families pitched their tents around a forest clearing where log benches and a rude preaching platform </w:t>
      </w:r>
      <w:hyperlink r:id="rId39" w:history="1">
        <w:r w:rsidRPr="00BA3F3D">
          <w:rPr>
            <w:rStyle w:val="Hyperlink"/>
            <w:rFonts w:ascii="Arial" w:hAnsi="Arial" w:cs="Arial"/>
            <w:color w:val="000000"/>
            <w:sz w:val="32"/>
            <w:szCs w:val="32"/>
            <w:shd w:val="clear" w:color="auto" w:fill="FFFFFF"/>
          </w:rPr>
          <w:t>constituted</w:t>
        </w:r>
      </w:hyperlink>
      <w:r w:rsidRPr="00BA3F3D">
        <w:rPr>
          <w:rFonts w:ascii="Arial" w:hAnsi="Arial" w:cs="Arial"/>
          <w:color w:val="000000"/>
          <w:sz w:val="32"/>
          <w:szCs w:val="32"/>
          <w:shd w:val="clear" w:color="auto" w:fill="FFFFFF"/>
        </w:rPr>
        <w:t> an outdoor </w:t>
      </w:r>
      <w:hyperlink r:id="rId40" w:history="1">
        <w:r w:rsidRPr="00BA3F3D">
          <w:rPr>
            <w:rStyle w:val="Hyperlink"/>
            <w:rFonts w:ascii="Arial" w:hAnsi="Arial" w:cs="Arial"/>
            <w:color w:val="14599D"/>
            <w:sz w:val="32"/>
            <w:szCs w:val="32"/>
            <w:shd w:val="clear" w:color="auto" w:fill="FFFFFF"/>
          </w:rPr>
          <w:t>church</w:t>
        </w:r>
      </w:hyperlink>
      <w:r w:rsidRPr="00BA3F3D">
        <w:rPr>
          <w:rFonts w:ascii="Arial" w:hAnsi="Arial" w:cs="Arial"/>
          <w:color w:val="000000"/>
          <w:sz w:val="32"/>
          <w:szCs w:val="32"/>
          <w:shd w:val="clear" w:color="auto" w:fill="FFFFFF"/>
        </w:rPr>
        <w:t> that remained in almost constant session for three or four days. As many as 10,000 to 20,000 people were reported at some meetings. People came partly out of curiosity, partly out of a desire for social contact and festivity, but primarily out of their yearning for religious </w:t>
      </w:r>
      <w:hyperlink r:id="rId41" w:history="1">
        <w:r w:rsidRPr="00BA3F3D">
          <w:rPr>
            <w:rStyle w:val="Hyperlink"/>
            <w:rFonts w:ascii="Arial" w:hAnsi="Arial" w:cs="Arial"/>
            <w:color w:val="14599D"/>
            <w:sz w:val="32"/>
            <w:szCs w:val="32"/>
            <w:shd w:val="clear" w:color="auto" w:fill="FFFFFF"/>
          </w:rPr>
          <w:t>worship</w:t>
        </w:r>
      </w:hyperlink>
      <w:r w:rsidRPr="00BA3F3D">
        <w:rPr>
          <w:rFonts w:ascii="Arial" w:hAnsi="Arial" w:cs="Arial"/>
          <w:color w:val="000000"/>
          <w:sz w:val="32"/>
          <w:szCs w:val="32"/>
          <w:shd w:val="clear" w:color="auto" w:fill="FFFFFF"/>
        </w:rPr>
        <w:t>. Activities included preaching, </w:t>
      </w:r>
      <w:hyperlink r:id="rId42" w:history="1">
        <w:r w:rsidRPr="00BA3F3D">
          <w:rPr>
            <w:rStyle w:val="Hyperlink"/>
            <w:rFonts w:ascii="Arial" w:hAnsi="Arial" w:cs="Arial"/>
            <w:color w:val="14599D"/>
            <w:sz w:val="32"/>
            <w:szCs w:val="32"/>
            <w:shd w:val="clear" w:color="auto" w:fill="FFFFFF"/>
          </w:rPr>
          <w:t>prayer</w:t>
        </w:r>
      </w:hyperlink>
      <w:r w:rsidRPr="00BA3F3D">
        <w:rPr>
          <w:rFonts w:ascii="Arial" w:hAnsi="Arial" w:cs="Arial"/>
          <w:color w:val="000000"/>
          <w:sz w:val="32"/>
          <w:szCs w:val="32"/>
          <w:shd w:val="clear" w:color="auto" w:fill="FFFFFF"/>
        </w:rPr>
        <w:t> meetings, </w:t>
      </w:r>
      <w:hyperlink r:id="rId43" w:history="1">
        <w:r w:rsidRPr="00BA3F3D">
          <w:rPr>
            <w:rStyle w:val="Hyperlink"/>
            <w:rFonts w:ascii="Arial" w:hAnsi="Arial" w:cs="Arial"/>
            <w:color w:val="14599D"/>
            <w:sz w:val="32"/>
            <w:szCs w:val="32"/>
            <w:shd w:val="clear" w:color="auto" w:fill="FFFFFF"/>
          </w:rPr>
          <w:t>hymn</w:t>
        </w:r>
      </w:hyperlink>
      <w:r w:rsidRPr="00BA3F3D">
        <w:rPr>
          <w:rFonts w:ascii="Arial" w:hAnsi="Arial" w:cs="Arial"/>
          <w:color w:val="000000"/>
          <w:sz w:val="32"/>
          <w:szCs w:val="32"/>
          <w:shd w:val="clear" w:color="auto" w:fill="FFFFFF"/>
        </w:rPr>
        <w:t> singing, weddings, and baptisms. The theology of the preachers varied, but a sudden conversion experience was usually emphasized.</w:t>
      </w:r>
    </w:p>
    <w:p w14:paraId="5CABF800" w14:textId="2F560E2C" w:rsidR="00F86B05" w:rsidRPr="00BA3F3D" w:rsidRDefault="00F86B05" w:rsidP="00F86B05">
      <w:pPr>
        <w:spacing w:line="360" w:lineRule="auto"/>
        <w:ind w:left="0" w:firstLine="720"/>
        <w:rPr>
          <w:rFonts w:ascii="Arial" w:hAnsi="Arial" w:cs="Arial"/>
          <w:sz w:val="32"/>
          <w:szCs w:val="32"/>
        </w:rPr>
      </w:pPr>
      <w:r w:rsidRPr="00BA3F3D">
        <w:rPr>
          <w:rFonts w:ascii="Arial" w:hAnsi="Arial" w:cs="Arial"/>
          <w:color w:val="000000"/>
          <w:sz w:val="32"/>
          <w:szCs w:val="32"/>
          <w:shd w:val="clear" w:color="auto" w:fill="FFFFFF"/>
        </w:rPr>
        <w:t>Often the occasion for wild enthusiasm and </w:t>
      </w:r>
      <w:hyperlink r:id="rId44" w:history="1">
        <w:r w:rsidRPr="00BA3F3D">
          <w:rPr>
            <w:rStyle w:val="Hyperlink"/>
            <w:rFonts w:ascii="Arial" w:hAnsi="Arial" w:cs="Arial"/>
            <w:color w:val="000000"/>
            <w:sz w:val="32"/>
            <w:szCs w:val="32"/>
            <w:shd w:val="clear" w:color="auto" w:fill="FFFFFF"/>
          </w:rPr>
          <w:t>hysteria</w:t>
        </w:r>
      </w:hyperlink>
      <w:r w:rsidRPr="00BA3F3D">
        <w:rPr>
          <w:rFonts w:ascii="Arial" w:hAnsi="Arial" w:cs="Arial"/>
          <w:color w:val="000000"/>
          <w:sz w:val="32"/>
          <w:szCs w:val="32"/>
          <w:shd w:val="clear" w:color="auto" w:fill="FFFFFF"/>
        </w:rPr>
        <w:t> in the early years, camp meetings acquired a bad reputation among </w:t>
      </w:r>
      <w:hyperlink r:id="rId45" w:history="1">
        <w:r w:rsidRPr="00BA3F3D">
          <w:rPr>
            <w:rStyle w:val="Hyperlink"/>
            <w:rFonts w:ascii="Arial" w:hAnsi="Arial" w:cs="Arial"/>
            <w:color w:val="000000"/>
            <w:sz w:val="32"/>
            <w:szCs w:val="32"/>
            <w:shd w:val="clear" w:color="auto" w:fill="FFFFFF"/>
          </w:rPr>
          <w:t>conservative</w:t>
        </w:r>
      </w:hyperlink>
      <w:r w:rsidRPr="00BA3F3D">
        <w:rPr>
          <w:rFonts w:ascii="Arial" w:hAnsi="Arial" w:cs="Arial"/>
          <w:color w:val="000000"/>
          <w:sz w:val="32"/>
          <w:szCs w:val="32"/>
          <w:shd w:val="clear" w:color="auto" w:fill="FFFFFF"/>
        </w:rPr>
        <w:t> churchmen. The Presbyterian church refused to participate after 1805. Nevertheless, camp meetings were an important part of the frontier ministries of the Methodists, Baptists, Shakers, </w:t>
      </w:r>
      <w:hyperlink r:id="rId46" w:history="1">
        <w:r w:rsidRPr="00BA3F3D">
          <w:rPr>
            <w:rStyle w:val="Hyperlink"/>
            <w:rFonts w:ascii="Arial" w:hAnsi="Arial" w:cs="Arial"/>
            <w:color w:val="000000"/>
            <w:sz w:val="32"/>
            <w:szCs w:val="32"/>
            <w:shd w:val="clear" w:color="auto" w:fill="FFFFFF"/>
          </w:rPr>
          <w:t>Disciples</w:t>
        </w:r>
      </w:hyperlink>
      <w:r w:rsidRPr="00BA3F3D">
        <w:rPr>
          <w:rFonts w:ascii="Arial" w:hAnsi="Arial" w:cs="Arial"/>
          <w:color w:val="000000"/>
          <w:sz w:val="32"/>
          <w:szCs w:val="32"/>
          <w:shd w:val="clear" w:color="auto" w:fill="FFFFFF"/>
        </w:rPr>
        <w:t>, and Cumberland Presbyterians. The </w:t>
      </w:r>
      <w:hyperlink r:id="rId47" w:history="1">
        <w:r w:rsidRPr="00BA3F3D">
          <w:rPr>
            <w:rStyle w:val="Hyperlink"/>
            <w:rFonts w:ascii="Arial" w:hAnsi="Arial" w:cs="Arial"/>
            <w:color w:val="14599D"/>
            <w:sz w:val="32"/>
            <w:szCs w:val="32"/>
            <w:shd w:val="clear" w:color="auto" w:fill="FFFFFF"/>
          </w:rPr>
          <w:t>Methodist church</w:t>
        </w:r>
      </w:hyperlink>
      <w:r w:rsidRPr="00BA3F3D">
        <w:rPr>
          <w:rFonts w:ascii="Arial" w:hAnsi="Arial" w:cs="Arial"/>
          <w:color w:val="000000"/>
          <w:sz w:val="32"/>
          <w:szCs w:val="32"/>
          <w:shd w:val="clear" w:color="auto" w:fill="FFFFFF"/>
        </w:rPr>
        <w:t> profited most by their popularity and gradually institutionalized them into its system of evangelism. By 1811 the Methodist bishop </w:t>
      </w:r>
      <w:hyperlink r:id="rId48" w:history="1">
        <w:r w:rsidRPr="00BA3F3D">
          <w:rPr>
            <w:rStyle w:val="Hyperlink"/>
            <w:rFonts w:ascii="Arial" w:hAnsi="Arial" w:cs="Arial"/>
            <w:color w:val="14599D"/>
            <w:sz w:val="32"/>
            <w:szCs w:val="32"/>
            <w:shd w:val="clear" w:color="auto" w:fill="FFFFFF"/>
          </w:rPr>
          <w:t>Francis Asbury</w:t>
        </w:r>
      </w:hyperlink>
      <w:r w:rsidRPr="00BA3F3D">
        <w:rPr>
          <w:rFonts w:ascii="Arial" w:hAnsi="Arial" w:cs="Arial"/>
          <w:color w:val="000000"/>
          <w:sz w:val="32"/>
          <w:szCs w:val="32"/>
          <w:shd w:val="clear" w:color="auto" w:fill="FFFFFF"/>
        </w:rPr>
        <w:t> reported in his journal that over 400 camp meetings were held annually along the frontier from Georgia to Michigan.</w:t>
      </w:r>
    </w:p>
    <w:p w14:paraId="1881D2E6" w14:textId="2625D241" w:rsidR="00F86B05" w:rsidRDefault="00E94F29" w:rsidP="009C6042">
      <w:pPr>
        <w:spacing w:line="360" w:lineRule="auto"/>
        <w:ind w:left="0" w:firstLine="0"/>
      </w:pPr>
      <w:hyperlink r:id="rId49" w:history="1">
        <w:r w:rsidR="00577388">
          <w:rPr>
            <w:rStyle w:val="Hyperlink"/>
          </w:rPr>
          <w:t>https://www.britannica.com/topic/camp-meeting</w:t>
        </w:r>
      </w:hyperlink>
    </w:p>
    <w:p w14:paraId="1B34B439" w14:textId="1A6AAF03" w:rsidR="00FD3BC1" w:rsidRPr="00950876" w:rsidRDefault="00B81FC9" w:rsidP="00B25558">
      <w:pPr>
        <w:spacing w:line="276" w:lineRule="auto"/>
        <w:ind w:left="0" w:firstLine="0"/>
        <w:rPr>
          <w:sz w:val="36"/>
          <w:szCs w:val="36"/>
        </w:rPr>
      </w:pPr>
      <w:r>
        <w:rPr>
          <w:sz w:val="36"/>
          <w:szCs w:val="36"/>
        </w:rPr>
        <w:lastRenderedPageBreak/>
        <w:t xml:space="preserve">      </w:t>
      </w:r>
      <w:r w:rsidR="00014133">
        <w:rPr>
          <w:sz w:val="36"/>
          <w:szCs w:val="36"/>
        </w:rPr>
        <w:t xml:space="preserve"> </w:t>
      </w:r>
      <w:r w:rsidR="009C6042" w:rsidRPr="00950876">
        <w:rPr>
          <w:sz w:val="36"/>
          <w:szCs w:val="36"/>
        </w:rPr>
        <w:t xml:space="preserve">Also, men like Joseph Smith claimed special revelations from God and established the Mormon Church. </w:t>
      </w:r>
      <w:r w:rsidR="009C6042">
        <w:rPr>
          <w:sz w:val="36"/>
          <w:szCs w:val="36"/>
        </w:rPr>
        <w:t xml:space="preserve">Here is a reference in Wikipedia. </w:t>
      </w:r>
    </w:p>
    <w:tbl>
      <w:tblPr>
        <w:tblW w:w="576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37"/>
        <w:gridCol w:w="3923"/>
      </w:tblGrid>
      <w:tr w:rsidR="009C6042" w:rsidRPr="009C6042" w14:paraId="5B10CE50" w14:textId="77777777" w:rsidTr="009C6042">
        <w:trPr>
          <w:tblCellSpacing w:w="15" w:type="dxa"/>
        </w:trPr>
        <w:tc>
          <w:tcPr>
            <w:tcW w:w="0" w:type="auto"/>
            <w:shd w:val="clear" w:color="auto" w:fill="F8F9FA"/>
            <w:noWrap/>
            <w:hideMark/>
          </w:tcPr>
          <w:p w14:paraId="1A023D14" w14:textId="77777777" w:rsidR="009C6042" w:rsidRPr="009C6042" w:rsidRDefault="009C6042" w:rsidP="009C6042">
            <w:pPr>
              <w:spacing w:before="120" w:after="12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br/>
              <w:t>Classification</w:t>
            </w:r>
          </w:p>
        </w:tc>
        <w:tc>
          <w:tcPr>
            <w:tcW w:w="0" w:type="auto"/>
            <w:shd w:val="clear" w:color="auto" w:fill="F8F9FA"/>
            <w:hideMark/>
          </w:tcPr>
          <w:p w14:paraId="62EDE255" w14:textId="77777777" w:rsidR="009C6042" w:rsidRPr="009C6042" w:rsidRDefault="00E94F29" w:rsidP="009C6042">
            <w:pPr>
              <w:spacing w:before="120" w:after="120" w:line="360" w:lineRule="atLeast"/>
              <w:ind w:left="0" w:firstLine="0"/>
              <w:rPr>
                <w:rFonts w:ascii="Arial" w:eastAsia="Times New Roman" w:hAnsi="Arial" w:cs="Arial"/>
                <w:color w:val="000000"/>
                <w:sz w:val="18"/>
                <w:szCs w:val="18"/>
              </w:rPr>
            </w:pPr>
            <w:hyperlink r:id="rId50" w:tooltip="Latter Day Saint movement" w:history="1">
              <w:r w:rsidR="009C6042" w:rsidRPr="009C6042">
                <w:rPr>
                  <w:rFonts w:ascii="Arial" w:eastAsia="Times New Roman" w:hAnsi="Arial" w:cs="Arial"/>
                  <w:color w:val="0B0080"/>
                  <w:sz w:val="18"/>
                  <w:szCs w:val="18"/>
                  <w:u w:val="single"/>
                </w:rPr>
                <w:t>Latter Day Saint movement</w:t>
              </w:r>
            </w:hyperlink>
          </w:p>
        </w:tc>
      </w:tr>
      <w:tr w:rsidR="009C6042" w:rsidRPr="009C6042" w14:paraId="1D3AEBAC" w14:textId="77777777" w:rsidTr="009C6042">
        <w:trPr>
          <w:tblCellSpacing w:w="15" w:type="dxa"/>
        </w:trPr>
        <w:tc>
          <w:tcPr>
            <w:tcW w:w="0" w:type="auto"/>
            <w:shd w:val="clear" w:color="auto" w:fill="F8F9FA"/>
            <w:noWrap/>
            <w:hideMark/>
          </w:tcPr>
          <w:p w14:paraId="2EC7C16F" w14:textId="77777777" w:rsidR="009C6042" w:rsidRPr="009C6042" w:rsidRDefault="009C6042" w:rsidP="009C6042">
            <w:pPr>
              <w:spacing w:before="120" w:after="12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Theology</w:t>
            </w:r>
          </w:p>
        </w:tc>
        <w:tc>
          <w:tcPr>
            <w:tcW w:w="0" w:type="auto"/>
            <w:shd w:val="clear" w:color="auto" w:fill="F8F9FA"/>
            <w:hideMark/>
          </w:tcPr>
          <w:p w14:paraId="40548828" w14:textId="77777777" w:rsidR="009C6042" w:rsidRPr="009C6042" w:rsidRDefault="00E94F29" w:rsidP="009C6042">
            <w:pPr>
              <w:numPr>
                <w:ilvl w:val="0"/>
                <w:numId w:val="1"/>
              </w:numPr>
              <w:spacing w:after="0" w:line="360" w:lineRule="atLeast"/>
              <w:ind w:left="0"/>
              <w:rPr>
                <w:rFonts w:ascii="Arial" w:eastAsia="Times New Roman" w:hAnsi="Arial" w:cs="Arial"/>
                <w:color w:val="000000"/>
                <w:sz w:val="18"/>
                <w:szCs w:val="18"/>
              </w:rPr>
            </w:pPr>
            <w:hyperlink r:id="rId51" w:tooltip="Nontrinitarianism" w:history="1">
              <w:r w:rsidR="009C6042" w:rsidRPr="009C6042">
                <w:rPr>
                  <w:rFonts w:ascii="Arial" w:eastAsia="Times New Roman" w:hAnsi="Arial" w:cs="Arial"/>
                  <w:color w:val="0B0080"/>
                  <w:sz w:val="18"/>
                  <w:szCs w:val="18"/>
                  <w:u w:val="single"/>
                </w:rPr>
                <w:t>Nontrinitarian</w:t>
              </w:r>
            </w:hyperlink>
          </w:p>
          <w:p w14:paraId="05F82F4A" w14:textId="77777777" w:rsidR="009C6042" w:rsidRPr="009C6042" w:rsidRDefault="00E94F29" w:rsidP="009C6042">
            <w:pPr>
              <w:numPr>
                <w:ilvl w:val="0"/>
                <w:numId w:val="1"/>
              </w:numPr>
              <w:spacing w:after="0" w:line="360" w:lineRule="atLeast"/>
              <w:ind w:left="0"/>
              <w:rPr>
                <w:rFonts w:ascii="Arial" w:eastAsia="Times New Roman" w:hAnsi="Arial" w:cs="Arial"/>
                <w:color w:val="000000"/>
                <w:sz w:val="18"/>
                <w:szCs w:val="18"/>
              </w:rPr>
            </w:pPr>
            <w:hyperlink r:id="rId52" w:tooltip="Mormonism" w:history="1">
              <w:r w:rsidR="009C6042" w:rsidRPr="009C6042">
                <w:rPr>
                  <w:rFonts w:ascii="Arial" w:eastAsia="Times New Roman" w:hAnsi="Arial" w:cs="Arial"/>
                  <w:color w:val="0B0080"/>
                  <w:sz w:val="18"/>
                  <w:szCs w:val="18"/>
                  <w:u w:val="single"/>
                </w:rPr>
                <w:t>Mormonism</w:t>
              </w:r>
            </w:hyperlink>
          </w:p>
        </w:tc>
      </w:tr>
      <w:tr w:rsidR="009C6042" w:rsidRPr="009C6042" w14:paraId="1E074521" w14:textId="77777777" w:rsidTr="009C6042">
        <w:trPr>
          <w:tblCellSpacing w:w="15" w:type="dxa"/>
        </w:trPr>
        <w:tc>
          <w:tcPr>
            <w:tcW w:w="0" w:type="auto"/>
            <w:shd w:val="clear" w:color="auto" w:fill="F8F9FA"/>
            <w:noWrap/>
            <w:hideMark/>
          </w:tcPr>
          <w:p w14:paraId="786FEB64" w14:textId="77777777" w:rsidR="009C6042" w:rsidRPr="009C6042" w:rsidRDefault="00E94F29" w:rsidP="009C6042">
            <w:pPr>
              <w:spacing w:after="0" w:line="360" w:lineRule="atLeast"/>
              <w:ind w:left="0" w:firstLine="0"/>
              <w:rPr>
                <w:rFonts w:ascii="Arial" w:eastAsia="Times New Roman" w:hAnsi="Arial" w:cs="Arial"/>
                <w:b/>
                <w:bCs/>
                <w:color w:val="000000"/>
                <w:sz w:val="18"/>
                <w:szCs w:val="18"/>
              </w:rPr>
            </w:pPr>
            <w:hyperlink r:id="rId53" w:tooltip="Ecclesiastical polity" w:history="1">
              <w:r w:rsidR="009C6042" w:rsidRPr="009C6042">
                <w:rPr>
                  <w:rFonts w:ascii="Arial" w:eastAsia="Times New Roman" w:hAnsi="Arial" w:cs="Arial"/>
                  <w:b/>
                  <w:bCs/>
                  <w:color w:val="0B0080"/>
                  <w:sz w:val="18"/>
                  <w:szCs w:val="18"/>
                  <w:u w:val="single"/>
                </w:rPr>
                <w:t>Governance</w:t>
              </w:r>
            </w:hyperlink>
          </w:p>
        </w:tc>
        <w:tc>
          <w:tcPr>
            <w:tcW w:w="0" w:type="auto"/>
            <w:shd w:val="clear" w:color="auto" w:fill="F8F9FA"/>
            <w:hideMark/>
          </w:tcPr>
          <w:p w14:paraId="78A64739"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54" w:tooltip="Episcopal polity" w:history="1">
              <w:r w:rsidR="009C6042" w:rsidRPr="009C6042">
                <w:rPr>
                  <w:rFonts w:ascii="Arial" w:eastAsia="Times New Roman" w:hAnsi="Arial" w:cs="Arial"/>
                  <w:color w:val="0B0080"/>
                  <w:sz w:val="18"/>
                  <w:szCs w:val="18"/>
                  <w:u w:val="single"/>
                </w:rPr>
                <w:t>Hierarchical</w:t>
              </w:r>
            </w:hyperlink>
          </w:p>
        </w:tc>
      </w:tr>
      <w:tr w:rsidR="009C6042" w:rsidRPr="009C6042" w14:paraId="6DFB2D9F" w14:textId="77777777" w:rsidTr="009C6042">
        <w:trPr>
          <w:tblCellSpacing w:w="15" w:type="dxa"/>
        </w:trPr>
        <w:tc>
          <w:tcPr>
            <w:tcW w:w="0" w:type="auto"/>
            <w:shd w:val="clear" w:color="auto" w:fill="F8F9FA"/>
            <w:noWrap/>
            <w:hideMark/>
          </w:tcPr>
          <w:p w14:paraId="17F3BA5D"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President</w:t>
            </w:r>
          </w:p>
        </w:tc>
        <w:tc>
          <w:tcPr>
            <w:tcW w:w="0" w:type="auto"/>
            <w:shd w:val="clear" w:color="auto" w:fill="F8F9FA"/>
            <w:hideMark/>
          </w:tcPr>
          <w:p w14:paraId="7C413E2D"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55" w:tooltip="Russell M. Nelson" w:history="1">
              <w:r w:rsidR="009C6042" w:rsidRPr="009C6042">
                <w:rPr>
                  <w:rFonts w:ascii="Arial" w:eastAsia="Times New Roman" w:hAnsi="Arial" w:cs="Arial"/>
                  <w:color w:val="0B0080"/>
                  <w:sz w:val="18"/>
                  <w:szCs w:val="18"/>
                  <w:u w:val="single"/>
                </w:rPr>
                <w:t>Russell M. Nelson</w:t>
              </w:r>
            </w:hyperlink>
          </w:p>
        </w:tc>
      </w:tr>
      <w:tr w:rsidR="009C6042" w:rsidRPr="009C6042" w14:paraId="62EC2611" w14:textId="77777777" w:rsidTr="009C6042">
        <w:trPr>
          <w:tblCellSpacing w:w="15" w:type="dxa"/>
        </w:trPr>
        <w:tc>
          <w:tcPr>
            <w:tcW w:w="0" w:type="auto"/>
            <w:shd w:val="clear" w:color="auto" w:fill="F8F9FA"/>
            <w:noWrap/>
            <w:hideMark/>
          </w:tcPr>
          <w:p w14:paraId="58120E8B"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Region</w:t>
            </w:r>
          </w:p>
        </w:tc>
        <w:tc>
          <w:tcPr>
            <w:tcW w:w="0" w:type="auto"/>
            <w:shd w:val="clear" w:color="auto" w:fill="F8F9FA"/>
            <w:hideMark/>
          </w:tcPr>
          <w:p w14:paraId="47C4C5FC" w14:textId="77777777" w:rsidR="009C6042" w:rsidRPr="009C6042" w:rsidRDefault="009C6042" w:rsidP="009C6042">
            <w:pPr>
              <w:spacing w:after="0" w:line="360" w:lineRule="atLeast"/>
              <w:ind w:left="0" w:firstLine="0"/>
              <w:rPr>
                <w:rFonts w:ascii="Arial" w:eastAsia="Times New Roman" w:hAnsi="Arial" w:cs="Arial"/>
                <w:color w:val="000000"/>
                <w:sz w:val="18"/>
                <w:szCs w:val="18"/>
              </w:rPr>
            </w:pPr>
            <w:r w:rsidRPr="009C6042">
              <w:rPr>
                <w:rFonts w:ascii="Arial" w:eastAsia="Times New Roman" w:hAnsi="Arial" w:cs="Arial"/>
                <w:color w:val="000000"/>
                <w:sz w:val="18"/>
                <w:szCs w:val="18"/>
              </w:rPr>
              <w:t>176 nations &amp; territories</w:t>
            </w:r>
          </w:p>
        </w:tc>
      </w:tr>
      <w:tr w:rsidR="009C6042" w:rsidRPr="009C6042" w14:paraId="3A89B507" w14:textId="77777777" w:rsidTr="009C6042">
        <w:trPr>
          <w:tblCellSpacing w:w="15" w:type="dxa"/>
        </w:trPr>
        <w:tc>
          <w:tcPr>
            <w:tcW w:w="0" w:type="auto"/>
            <w:shd w:val="clear" w:color="auto" w:fill="F8F9FA"/>
            <w:noWrap/>
            <w:hideMark/>
          </w:tcPr>
          <w:p w14:paraId="187D4BFF"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Headquarters</w:t>
            </w:r>
          </w:p>
        </w:tc>
        <w:tc>
          <w:tcPr>
            <w:tcW w:w="0" w:type="auto"/>
            <w:shd w:val="clear" w:color="auto" w:fill="F8F9FA"/>
            <w:hideMark/>
          </w:tcPr>
          <w:p w14:paraId="19D925BE"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56" w:tooltip="Salt Lake City" w:history="1">
              <w:r w:rsidR="009C6042" w:rsidRPr="009C6042">
                <w:rPr>
                  <w:rFonts w:ascii="Arial" w:eastAsia="Times New Roman" w:hAnsi="Arial" w:cs="Arial"/>
                  <w:color w:val="0B0080"/>
                  <w:sz w:val="18"/>
                  <w:szCs w:val="18"/>
                  <w:u w:val="single"/>
                </w:rPr>
                <w:t>Salt Lake City, Utah</w:t>
              </w:r>
            </w:hyperlink>
            <w:r w:rsidR="009C6042" w:rsidRPr="009C6042">
              <w:rPr>
                <w:rFonts w:ascii="Arial" w:eastAsia="Times New Roman" w:hAnsi="Arial" w:cs="Arial"/>
                <w:color w:val="000000"/>
                <w:sz w:val="18"/>
                <w:szCs w:val="18"/>
              </w:rPr>
              <w:t>, United States</w:t>
            </w:r>
          </w:p>
        </w:tc>
      </w:tr>
      <w:tr w:rsidR="009C6042" w:rsidRPr="009C6042" w14:paraId="5A03AEC4" w14:textId="77777777" w:rsidTr="009C6042">
        <w:trPr>
          <w:tblCellSpacing w:w="15" w:type="dxa"/>
        </w:trPr>
        <w:tc>
          <w:tcPr>
            <w:tcW w:w="0" w:type="auto"/>
            <w:shd w:val="clear" w:color="auto" w:fill="F8F9FA"/>
            <w:noWrap/>
            <w:hideMark/>
          </w:tcPr>
          <w:p w14:paraId="4FF2A090"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Founder</w:t>
            </w:r>
          </w:p>
        </w:tc>
        <w:tc>
          <w:tcPr>
            <w:tcW w:w="0" w:type="auto"/>
            <w:shd w:val="clear" w:color="auto" w:fill="F8F9FA"/>
            <w:hideMark/>
          </w:tcPr>
          <w:p w14:paraId="2A06980B"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57" w:tooltip="Joseph Smith" w:history="1">
              <w:r w:rsidR="009C6042" w:rsidRPr="009C6042">
                <w:rPr>
                  <w:rFonts w:ascii="Arial" w:eastAsia="Times New Roman" w:hAnsi="Arial" w:cs="Arial"/>
                  <w:color w:val="0B0080"/>
                  <w:sz w:val="18"/>
                  <w:szCs w:val="18"/>
                  <w:u w:val="single"/>
                </w:rPr>
                <w:t>Joseph Smith</w:t>
              </w:r>
            </w:hyperlink>
            <w:hyperlink r:id="rId58" w:anchor="cite_note-THBJ-1" w:history="1">
              <w:r w:rsidR="009C6042" w:rsidRPr="009C6042">
                <w:rPr>
                  <w:rFonts w:ascii="Arial" w:eastAsia="Times New Roman" w:hAnsi="Arial" w:cs="Arial"/>
                  <w:color w:val="0B0080"/>
                  <w:sz w:val="15"/>
                  <w:szCs w:val="15"/>
                  <w:u w:val="single"/>
                  <w:vertAlign w:val="superscript"/>
                </w:rPr>
                <w:t>[1]</w:t>
              </w:r>
            </w:hyperlink>
          </w:p>
        </w:tc>
      </w:tr>
      <w:tr w:rsidR="009C6042" w:rsidRPr="009C6042" w14:paraId="7E2F1A3E" w14:textId="77777777" w:rsidTr="009C6042">
        <w:trPr>
          <w:tblCellSpacing w:w="15" w:type="dxa"/>
        </w:trPr>
        <w:tc>
          <w:tcPr>
            <w:tcW w:w="0" w:type="auto"/>
            <w:shd w:val="clear" w:color="auto" w:fill="F8F9FA"/>
            <w:noWrap/>
            <w:hideMark/>
          </w:tcPr>
          <w:p w14:paraId="5A548E10"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Origin</w:t>
            </w:r>
          </w:p>
        </w:tc>
        <w:tc>
          <w:tcPr>
            <w:tcW w:w="0" w:type="auto"/>
            <w:shd w:val="clear" w:color="auto" w:fill="F8F9FA"/>
            <w:hideMark/>
          </w:tcPr>
          <w:p w14:paraId="78DAD520" w14:textId="77777777" w:rsidR="009C6042" w:rsidRPr="009C6042" w:rsidRDefault="009C6042" w:rsidP="009C6042">
            <w:pPr>
              <w:spacing w:after="0" w:line="360" w:lineRule="atLeast"/>
              <w:ind w:left="0" w:firstLine="0"/>
              <w:rPr>
                <w:rFonts w:ascii="Arial" w:eastAsia="Times New Roman" w:hAnsi="Arial" w:cs="Arial"/>
                <w:color w:val="000000"/>
                <w:sz w:val="18"/>
                <w:szCs w:val="18"/>
              </w:rPr>
            </w:pPr>
            <w:r w:rsidRPr="009C6042">
              <w:rPr>
                <w:rFonts w:ascii="Arial" w:eastAsia="Times New Roman" w:hAnsi="Arial" w:cs="Arial"/>
                <w:color w:val="000000"/>
                <w:sz w:val="18"/>
                <w:szCs w:val="18"/>
              </w:rPr>
              <w:t>6 April 1830; 189 years ago</w:t>
            </w:r>
            <w:hyperlink r:id="rId59" w:anchor="cite_note-2" w:history="1">
              <w:r w:rsidRPr="009C6042">
                <w:rPr>
                  <w:rFonts w:ascii="Arial" w:eastAsia="Times New Roman" w:hAnsi="Arial" w:cs="Arial"/>
                  <w:color w:val="0B0080"/>
                  <w:sz w:val="15"/>
                  <w:szCs w:val="15"/>
                  <w:u w:val="single"/>
                  <w:vertAlign w:val="superscript"/>
                </w:rPr>
                <w:t>[2]</w:t>
              </w:r>
            </w:hyperlink>
            <w:r w:rsidRPr="009C6042">
              <w:rPr>
                <w:rFonts w:ascii="Arial" w:eastAsia="Times New Roman" w:hAnsi="Arial" w:cs="Arial"/>
                <w:color w:val="000000"/>
                <w:sz w:val="18"/>
                <w:szCs w:val="18"/>
              </w:rPr>
              <w:t> as </w:t>
            </w:r>
            <w:hyperlink r:id="rId60" w:tooltip="Church of Christ (Latter Day Saints)" w:history="1">
              <w:r w:rsidRPr="009C6042">
                <w:rPr>
                  <w:rFonts w:ascii="Arial" w:eastAsia="Times New Roman" w:hAnsi="Arial" w:cs="Arial"/>
                  <w:color w:val="0B0080"/>
                  <w:sz w:val="18"/>
                  <w:szCs w:val="18"/>
                  <w:u w:val="single"/>
                </w:rPr>
                <w:t>Church of Christ</w:t>
              </w:r>
            </w:hyperlink>
            <w:r w:rsidRPr="009C6042">
              <w:rPr>
                <w:rFonts w:ascii="Arial" w:eastAsia="Times New Roman" w:hAnsi="Arial" w:cs="Arial"/>
                <w:color w:val="000000"/>
                <w:sz w:val="18"/>
                <w:szCs w:val="18"/>
              </w:rPr>
              <w:br/>
            </w:r>
            <w:hyperlink r:id="rId61" w:tooltip="Fayette, New York" w:history="1">
              <w:r w:rsidRPr="009C6042">
                <w:rPr>
                  <w:rFonts w:ascii="Arial" w:eastAsia="Times New Roman" w:hAnsi="Arial" w:cs="Arial"/>
                  <w:color w:val="0B0080"/>
                  <w:sz w:val="18"/>
                  <w:szCs w:val="18"/>
                  <w:u w:val="single"/>
                </w:rPr>
                <w:t>Fayette, New York</w:t>
              </w:r>
            </w:hyperlink>
            <w:r w:rsidRPr="009C6042">
              <w:rPr>
                <w:rFonts w:ascii="Arial" w:eastAsia="Times New Roman" w:hAnsi="Arial" w:cs="Arial"/>
                <w:color w:val="000000"/>
                <w:sz w:val="18"/>
                <w:szCs w:val="18"/>
              </w:rPr>
              <w:t>, United States</w:t>
            </w:r>
          </w:p>
        </w:tc>
      </w:tr>
      <w:tr w:rsidR="009C6042" w:rsidRPr="009C6042" w14:paraId="4736534A" w14:textId="77777777" w:rsidTr="009C6042">
        <w:trPr>
          <w:tblCellSpacing w:w="15" w:type="dxa"/>
        </w:trPr>
        <w:tc>
          <w:tcPr>
            <w:tcW w:w="0" w:type="auto"/>
            <w:shd w:val="clear" w:color="auto" w:fill="F8F9FA"/>
            <w:noWrap/>
            <w:hideMark/>
          </w:tcPr>
          <w:p w14:paraId="700EB2D5"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Separations</w:t>
            </w:r>
          </w:p>
        </w:tc>
        <w:tc>
          <w:tcPr>
            <w:tcW w:w="0" w:type="auto"/>
            <w:shd w:val="clear" w:color="auto" w:fill="F8F9FA"/>
            <w:hideMark/>
          </w:tcPr>
          <w:p w14:paraId="7EEF8E62"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62" w:tooltip="List of denominations in the Latter Day Saint movement" w:history="1">
              <w:r w:rsidR="009C6042" w:rsidRPr="009C6042">
                <w:rPr>
                  <w:rFonts w:ascii="Arial" w:eastAsia="Times New Roman" w:hAnsi="Arial" w:cs="Arial"/>
                  <w:color w:val="0B0080"/>
                  <w:sz w:val="18"/>
                  <w:szCs w:val="18"/>
                  <w:u w:val="single"/>
                </w:rPr>
                <w:t>LDS denominations</w:t>
              </w:r>
            </w:hyperlink>
          </w:p>
        </w:tc>
      </w:tr>
      <w:tr w:rsidR="009C6042" w:rsidRPr="009C6042" w14:paraId="117E5704" w14:textId="77777777" w:rsidTr="009C6042">
        <w:trPr>
          <w:tblCellSpacing w:w="15" w:type="dxa"/>
        </w:trPr>
        <w:tc>
          <w:tcPr>
            <w:tcW w:w="0" w:type="auto"/>
            <w:shd w:val="clear" w:color="auto" w:fill="F8F9FA"/>
            <w:noWrap/>
            <w:hideMark/>
          </w:tcPr>
          <w:p w14:paraId="0A262A4F"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Congregations</w:t>
            </w:r>
          </w:p>
        </w:tc>
        <w:tc>
          <w:tcPr>
            <w:tcW w:w="0" w:type="auto"/>
            <w:shd w:val="clear" w:color="auto" w:fill="F8F9FA"/>
            <w:hideMark/>
          </w:tcPr>
          <w:p w14:paraId="7531C5CE" w14:textId="77777777" w:rsidR="009C6042" w:rsidRPr="009C6042" w:rsidRDefault="009C6042" w:rsidP="009C6042">
            <w:pPr>
              <w:spacing w:after="0" w:line="360" w:lineRule="atLeast"/>
              <w:ind w:left="0" w:firstLine="0"/>
              <w:rPr>
                <w:rFonts w:ascii="Arial" w:eastAsia="Times New Roman" w:hAnsi="Arial" w:cs="Arial"/>
                <w:color w:val="000000"/>
                <w:sz w:val="18"/>
                <w:szCs w:val="18"/>
              </w:rPr>
            </w:pPr>
            <w:r w:rsidRPr="009C6042">
              <w:rPr>
                <w:rFonts w:ascii="Arial" w:eastAsia="Times New Roman" w:hAnsi="Arial" w:cs="Arial"/>
                <w:color w:val="000000"/>
                <w:sz w:val="18"/>
                <w:szCs w:val="18"/>
              </w:rPr>
              <w:t>30,536 (2018)</w:t>
            </w:r>
            <w:hyperlink r:id="rId63" w:anchor="cite_note-Statistics_2019-3" w:history="1">
              <w:r w:rsidRPr="009C6042">
                <w:rPr>
                  <w:rFonts w:ascii="Arial" w:eastAsia="Times New Roman" w:hAnsi="Arial" w:cs="Arial"/>
                  <w:color w:val="0B0080"/>
                  <w:sz w:val="15"/>
                  <w:szCs w:val="15"/>
                  <w:u w:val="single"/>
                  <w:vertAlign w:val="superscript"/>
                </w:rPr>
                <w:t>[3]</w:t>
              </w:r>
            </w:hyperlink>
          </w:p>
        </w:tc>
      </w:tr>
      <w:tr w:rsidR="009C6042" w:rsidRPr="009C6042" w14:paraId="662101F6" w14:textId="77777777" w:rsidTr="009C6042">
        <w:trPr>
          <w:tblCellSpacing w:w="15" w:type="dxa"/>
        </w:trPr>
        <w:tc>
          <w:tcPr>
            <w:tcW w:w="0" w:type="auto"/>
            <w:shd w:val="clear" w:color="auto" w:fill="F8F9FA"/>
            <w:noWrap/>
            <w:hideMark/>
          </w:tcPr>
          <w:p w14:paraId="36DCEC93"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Members</w:t>
            </w:r>
          </w:p>
        </w:tc>
        <w:tc>
          <w:tcPr>
            <w:tcW w:w="0" w:type="auto"/>
            <w:shd w:val="clear" w:color="auto" w:fill="F8F9FA"/>
            <w:hideMark/>
          </w:tcPr>
          <w:p w14:paraId="546C9F1D" w14:textId="77777777" w:rsidR="009C6042" w:rsidRPr="009C6042" w:rsidRDefault="009C6042" w:rsidP="009C6042">
            <w:pPr>
              <w:spacing w:after="0" w:line="360" w:lineRule="atLeast"/>
              <w:ind w:left="0" w:firstLine="0"/>
              <w:rPr>
                <w:rFonts w:ascii="Arial" w:eastAsia="Times New Roman" w:hAnsi="Arial" w:cs="Arial"/>
                <w:color w:val="000000"/>
                <w:sz w:val="18"/>
                <w:szCs w:val="18"/>
              </w:rPr>
            </w:pPr>
            <w:r w:rsidRPr="009C6042">
              <w:rPr>
                <w:rFonts w:ascii="Arial" w:eastAsia="Times New Roman" w:hAnsi="Arial" w:cs="Arial"/>
                <w:color w:val="000000"/>
                <w:sz w:val="18"/>
                <w:szCs w:val="18"/>
              </w:rPr>
              <w:t>16,313,735 (2018)</w:t>
            </w:r>
            <w:hyperlink r:id="rId64" w:anchor="cite_note-Statistics_2019-3" w:history="1">
              <w:r w:rsidRPr="009C6042">
                <w:rPr>
                  <w:rFonts w:ascii="Arial" w:eastAsia="Times New Roman" w:hAnsi="Arial" w:cs="Arial"/>
                  <w:color w:val="0B0080"/>
                  <w:sz w:val="15"/>
                  <w:szCs w:val="15"/>
                  <w:u w:val="single"/>
                  <w:vertAlign w:val="superscript"/>
                </w:rPr>
                <w:t>[3]</w:t>
              </w:r>
            </w:hyperlink>
          </w:p>
        </w:tc>
      </w:tr>
      <w:tr w:rsidR="009C6042" w:rsidRPr="009C6042" w14:paraId="7CB9A889" w14:textId="77777777" w:rsidTr="009C6042">
        <w:trPr>
          <w:tblCellSpacing w:w="15" w:type="dxa"/>
        </w:trPr>
        <w:tc>
          <w:tcPr>
            <w:tcW w:w="0" w:type="auto"/>
            <w:shd w:val="clear" w:color="auto" w:fill="F8F9FA"/>
            <w:noWrap/>
            <w:hideMark/>
          </w:tcPr>
          <w:p w14:paraId="1B551FD3" w14:textId="77777777" w:rsidR="009C6042" w:rsidRPr="009C6042" w:rsidRDefault="00E94F29" w:rsidP="009C6042">
            <w:pPr>
              <w:spacing w:after="0" w:line="360" w:lineRule="atLeast"/>
              <w:ind w:left="0" w:firstLine="0"/>
              <w:rPr>
                <w:rFonts w:ascii="Arial" w:eastAsia="Times New Roman" w:hAnsi="Arial" w:cs="Arial"/>
                <w:b/>
                <w:bCs/>
                <w:color w:val="000000"/>
                <w:sz w:val="18"/>
                <w:szCs w:val="18"/>
              </w:rPr>
            </w:pPr>
            <w:hyperlink r:id="rId65" w:tooltip="Missionary" w:history="1">
              <w:r w:rsidR="009C6042" w:rsidRPr="009C6042">
                <w:rPr>
                  <w:rFonts w:ascii="Arial" w:eastAsia="Times New Roman" w:hAnsi="Arial" w:cs="Arial"/>
                  <w:b/>
                  <w:bCs/>
                  <w:color w:val="0B0080"/>
                  <w:sz w:val="18"/>
                  <w:szCs w:val="18"/>
                  <w:u w:val="single"/>
                </w:rPr>
                <w:t>Missionaries</w:t>
              </w:r>
            </w:hyperlink>
          </w:p>
        </w:tc>
        <w:tc>
          <w:tcPr>
            <w:tcW w:w="0" w:type="auto"/>
            <w:shd w:val="clear" w:color="auto" w:fill="F8F9FA"/>
            <w:hideMark/>
          </w:tcPr>
          <w:p w14:paraId="2BB292E2" w14:textId="77777777" w:rsidR="009C6042" w:rsidRPr="009C6042" w:rsidRDefault="009C6042" w:rsidP="009C6042">
            <w:pPr>
              <w:spacing w:after="0" w:line="360" w:lineRule="atLeast"/>
              <w:ind w:left="0" w:firstLine="0"/>
              <w:rPr>
                <w:rFonts w:ascii="Arial" w:eastAsia="Times New Roman" w:hAnsi="Arial" w:cs="Arial"/>
                <w:color w:val="000000"/>
                <w:sz w:val="18"/>
                <w:szCs w:val="18"/>
              </w:rPr>
            </w:pPr>
            <w:r w:rsidRPr="009C6042">
              <w:rPr>
                <w:rFonts w:ascii="Arial" w:eastAsia="Times New Roman" w:hAnsi="Arial" w:cs="Arial"/>
                <w:color w:val="000000"/>
                <w:sz w:val="18"/>
                <w:szCs w:val="18"/>
              </w:rPr>
              <w:t>65,137 (2018)</w:t>
            </w:r>
            <w:hyperlink r:id="rId66" w:anchor="cite_note-Statistics_2019-3" w:history="1">
              <w:r w:rsidRPr="009C6042">
                <w:rPr>
                  <w:rFonts w:ascii="Arial" w:eastAsia="Times New Roman" w:hAnsi="Arial" w:cs="Arial"/>
                  <w:color w:val="0B0080"/>
                  <w:sz w:val="15"/>
                  <w:szCs w:val="15"/>
                  <w:u w:val="single"/>
                  <w:vertAlign w:val="superscript"/>
                </w:rPr>
                <w:t>[3]</w:t>
              </w:r>
            </w:hyperlink>
            <w:hyperlink r:id="rId67" w:anchor="cite_note-4" w:history="1">
              <w:r w:rsidRPr="009C6042">
                <w:rPr>
                  <w:rFonts w:ascii="Arial" w:eastAsia="Times New Roman" w:hAnsi="Arial" w:cs="Arial"/>
                  <w:color w:val="0B0080"/>
                  <w:sz w:val="15"/>
                  <w:szCs w:val="15"/>
                  <w:u w:val="single"/>
                  <w:vertAlign w:val="superscript"/>
                </w:rPr>
                <w:t>[4]</w:t>
              </w:r>
            </w:hyperlink>
          </w:p>
        </w:tc>
      </w:tr>
      <w:tr w:rsidR="009C6042" w:rsidRPr="009C6042" w14:paraId="2CE9F884" w14:textId="77777777" w:rsidTr="009C6042">
        <w:trPr>
          <w:tblCellSpacing w:w="15" w:type="dxa"/>
        </w:trPr>
        <w:tc>
          <w:tcPr>
            <w:tcW w:w="0" w:type="auto"/>
            <w:shd w:val="clear" w:color="auto" w:fill="F8F9FA"/>
            <w:noWrap/>
            <w:hideMark/>
          </w:tcPr>
          <w:p w14:paraId="79839810"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Aid organization</w:t>
            </w:r>
          </w:p>
        </w:tc>
        <w:tc>
          <w:tcPr>
            <w:tcW w:w="0" w:type="auto"/>
            <w:shd w:val="clear" w:color="auto" w:fill="F8F9FA"/>
            <w:hideMark/>
          </w:tcPr>
          <w:p w14:paraId="486D873D"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68" w:tooltip="Latter-day Saint Charities" w:history="1">
              <w:r w:rsidR="009C6042" w:rsidRPr="009C6042">
                <w:rPr>
                  <w:rFonts w:ascii="Arial" w:eastAsia="Times New Roman" w:hAnsi="Arial" w:cs="Arial"/>
                  <w:color w:val="0B0080"/>
                  <w:sz w:val="18"/>
                  <w:szCs w:val="18"/>
                  <w:u w:val="single"/>
                </w:rPr>
                <w:t>Latter-day Saint Charities</w:t>
              </w:r>
            </w:hyperlink>
          </w:p>
        </w:tc>
      </w:tr>
      <w:tr w:rsidR="009C6042" w:rsidRPr="009C6042" w14:paraId="23327BFE" w14:textId="77777777" w:rsidTr="009C6042">
        <w:trPr>
          <w:tblCellSpacing w:w="15" w:type="dxa"/>
        </w:trPr>
        <w:tc>
          <w:tcPr>
            <w:tcW w:w="0" w:type="auto"/>
            <w:shd w:val="clear" w:color="auto" w:fill="F8F9FA"/>
            <w:noWrap/>
            <w:hideMark/>
          </w:tcPr>
          <w:p w14:paraId="26EFB320" w14:textId="77777777" w:rsidR="009C6042" w:rsidRPr="009C6042" w:rsidRDefault="00E94F29" w:rsidP="009C6042">
            <w:pPr>
              <w:spacing w:after="0" w:line="360" w:lineRule="atLeast"/>
              <w:ind w:left="0" w:firstLine="0"/>
              <w:rPr>
                <w:rFonts w:ascii="Arial" w:eastAsia="Times New Roman" w:hAnsi="Arial" w:cs="Arial"/>
                <w:b/>
                <w:bCs/>
                <w:color w:val="000000"/>
                <w:sz w:val="18"/>
                <w:szCs w:val="18"/>
              </w:rPr>
            </w:pPr>
            <w:hyperlink r:id="rId69" w:tooltip="Higher education" w:history="1">
              <w:r w:rsidR="009C6042" w:rsidRPr="009C6042">
                <w:rPr>
                  <w:rFonts w:ascii="Arial" w:eastAsia="Times New Roman" w:hAnsi="Arial" w:cs="Arial"/>
                  <w:b/>
                  <w:bCs/>
                  <w:color w:val="0B0080"/>
                  <w:sz w:val="18"/>
                  <w:szCs w:val="18"/>
                  <w:u w:val="single"/>
                </w:rPr>
                <w:t>Tertiary institutions</w:t>
              </w:r>
            </w:hyperlink>
          </w:p>
        </w:tc>
        <w:tc>
          <w:tcPr>
            <w:tcW w:w="0" w:type="auto"/>
            <w:shd w:val="clear" w:color="auto" w:fill="F8F9FA"/>
            <w:hideMark/>
          </w:tcPr>
          <w:p w14:paraId="54B79DED"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70" w:anchor="Higher_education" w:tooltip="Church Educational System" w:history="1">
              <w:r w:rsidR="009C6042" w:rsidRPr="009C6042">
                <w:rPr>
                  <w:rFonts w:ascii="Arial" w:eastAsia="Times New Roman" w:hAnsi="Arial" w:cs="Arial"/>
                  <w:color w:val="0B0080"/>
                  <w:sz w:val="18"/>
                  <w:szCs w:val="18"/>
                  <w:u w:val="single"/>
                </w:rPr>
                <w:t>4</w:t>
              </w:r>
            </w:hyperlink>
            <w:hyperlink r:id="rId71" w:anchor="cite_note-MormonNewsroom.org_Education-5" w:history="1">
              <w:r w:rsidR="009C6042" w:rsidRPr="009C6042">
                <w:rPr>
                  <w:rFonts w:ascii="Arial" w:eastAsia="Times New Roman" w:hAnsi="Arial" w:cs="Arial"/>
                  <w:color w:val="0B0080"/>
                  <w:sz w:val="15"/>
                  <w:szCs w:val="15"/>
                  <w:u w:val="single"/>
                  <w:vertAlign w:val="superscript"/>
                </w:rPr>
                <w:t>[5]</w:t>
              </w:r>
            </w:hyperlink>
          </w:p>
        </w:tc>
      </w:tr>
      <w:tr w:rsidR="009C6042" w:rsidRPr="009C6042" w14:paraId="40714F53" w14:textId="77777777" w:rsidTr="009C6042">
        <w:trPr>
          <w:tblCellSpacing w:w="15" w:type="dxa"/>
        </w:trPr>
        <w:tc>
          <w:tcPr>
            <w:tcW w:w="0" w:type="auto"/>
            <w:shd w:val="clear" w:color="auto" w:fill="F8F9FA"/>
            <w:noWrap/>
            <w:hideMark/>
          </w:tcPr>
          <w:p w14:paraId="62CB9284"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Other name(s)</w:t>
            </w:r>
          </w:p>
        </w:tc>
        <w:tc>
          <w:tcPr>
            <w:tcW w:w="0" w:type="auto"/>
            <w:shd w:val="clear" w:color="auto" w:fill="F8F9FA"/>
            <w:hideMark/>
          </w:tcPr>
          <w:p w14:paraId="36C0CA97" w14:textId="77777777" w:rsidR="009C6042" w:rsidRPr="009C6042" w:rsidRDefault="009C6042" w:rsidP="009C6042">
            <w:pPr>
              <w:numPr>
                <w:ilvl w:val="0"/>
                <w:numId w:val="2"/>
              </w:numPr>
              <w:spacing w:before="100" w:beforeAutospacing="1" w:after="0" w:line="360" w:lineRule="atLeast"/>
              <w:ind w:left="0"/>
              <w:rPr>
                <w:rFonts w:ascii="Arial" w:eastAsia="Times New Roman" w:hAnsi="Arial" w:cs="Arial"/>
                <w:color w:val="000000"/>
                <w:sz w:val="18"/>
                <w:szCs w:val="18"/>
              </w:rPr>
            </w:pPr>
            <w:r w:rsidRPr="009C6042">
              <w:rPr>
                <w:rFonts w:ascii="Arial" w:eastAsia="Times New Roman" w:hAnsi="Arial" w:cs="Arial"/>
                <w:color w:val="000000"/>
                <w:sz w:val="18"/>
                <w:szCs w:val="18"/>
              </w:rPr>
              <w:t>LDS Church</w:t>
            </w:r>
          </w:p>
          <w:p w14:paraId="1D28C744" w14:textId="77777777" w:rsidR="009C6042" w:rsidRPr="009C6042" w:rsidRDefault="009C6042" w:rsidP="009C6042">
            <w:pPr>
              <w:numPr>
                <w:ilvl w:val="0"/>
                <w:numId w:val="2"/>
              </w:numPr>
              <w:spacing w:before="100" w:beforeAutospacing="1" w:after="0" w:line="360" w:lineRule="atLeast"/>
              <w:ind w:left="0"/>
              <w:rPr>
                <w:rFonts w:ascii="Arial" w:eastAsia="Times New Roman" w:hAnsi="Arial" w:cs="Arial"/>
                <w:color w:val="000000"/>
                <w:sz w:val="18"/>
                <w:szCs w:val="18"/>
              </w:rPr>
            </w:pPr>
            <w:r w:rsidRPr="009C6042">
              <w:rPr>
                <w:rFonts w:ascii="Arial" w:eastAsia="Times New Roman" w:hAnsi="Arial" w:cs="Arial"/>
                <w:color w:val="000000"/>
                <w:sz w:val="18"/>
                <w:szCs w:val="18"/>
              </w:rPr>
              <w:t>Mormon Church</w:t>
            </w:r>
          </w:p>
        </w:tc>
      </w:tr>
      <w:tr w:rsidR="009C6042" w:rsidRPr="009C6042" w14:paraId="170B7E7D" w14:textId="77777777" w:rsidTr="009C6042">
        <w:trPr>
          <w:tblCellSpacing w:w="15" w:type="dxa"/>
        </w:trPr>
        <w:tc>
          <w:tcPr>
            <w:tcW w:w="0" w:type="auto"/>
            <w:shd w:val="clear" w:color="auto" w:fill="F8F9FA"/>
            <w:noWrap/>
            <w:hideMark/>
          </w:tcPr>
          <w:p w14:paraId="55FCF1E7" w14:textId="77777777" w:rsidR="009C6042" w:rsidRPr="009C6042" w:rsidRDefault="009C6042" w:rsidP="009C6042">
            <w:pPr>
              <w:spacing w:after="0" w:line="360" w:lineRule="atLeast"/>
              <w:ind w:left="0" w:firstLine="0"/>
              <w:rPr>
                <w:rFonts w:ascii="Arial" w:eastAsia="Times New Roman" w:hAnsi="Arial" w:cs="Arial"/>
                <w:b/>
                <w:bCs/>
                <w:color w:val="000000"/>
                <w:sz w:val="18"/>
                <w:szCs w:val="18"/>
              </w:rPr>
            </w:pPr>
            <w:r w:rsidRPr="009C6042">
              <w:rPr>
                <w:rFonts w:ascii="Arial" w:eastAsia="Times New Roman" w:hAnsi="Arial" w:cs="Arial"/>
                <w:b/>
                <w:bCs/>
                <w:color w:val="000000"/>
                <w:sz w:val="18"/>
                <w:szCs w:val="18"/>
              </w:rPr>
              <w:t>Official website</w:t>
            </w:r>
          </w:p>
        </w:tc>
        <w:tc>
          <w:tcPr>
            <w:tcW w:w="0" w:type="auto"/>
            <w:shd w:val="clear" w:color="auto" w:fill="F8F9FA"/>
            <w:hideMark/>
          </w:tcPr>
          <w:p w14:paraId="63D90115" w14:textId="77777777" w:rsidR="009C6042" w:rsidRPr="009C6042" w:rsidRDefault="00E94F29" w:rsidP="009C6042">
            <w:pPr>
              <w:spacing w:after="0" w:line="360" w:lineRule="atLeast"/>
              <w:ind w:left="0" w:firstLine="0"/>
              <w:rPr>
                <w:rFonts w:ascii="Arial" w:eastAsia="Times New Roman" w:hAnsi="Arial" w:cs="Arial"/>
                <w:color w:val="000000"/>
                <w:sz w:val="18"/>
                <w:szCs w:val="18"/>
              </w:rPr>
            </w:pPr>
            <w:hyperlink r:id="rId72" w:history="1">
              <w:r w:rsidR="009C6042" w:rsidRPr="009C6042">
                <w:rPr>
                  <w:rFonts w:ascii="Arial" w:eastAsia="Times New Roman" w:hAnsi="Arial" w:cs="Arial"/>
                  <w:color w:val="663366"/>
                  <w:sz w:val="18"/>
                  <w:szCs w:val="18"/>
                  <w:u w:val="single"/>
                </w:rPr>
                <w:t>churchofjesuschrist.org</w:t>
              </w:r>
            </w:hyperlink>
          </w:p>
        </w:tc>
      </w:tr>
    </w:tbl>
    <w:p w14:paraId="11986A0B" w14:textId="4ADC7B1F" w:rsidR="008D08C5" w:rsidRDefault="008D08C5" w:rsidP="009C6042">
      <w:pPr>
        <w:ind w:left="0" w:firstLine="0"/>
      </w:pPr>
    </w:p>
    <w:p w14:paraId="1C0B4A47" w14:textId="77777777" w:rsidR="00733365" w:rsidRDefault="00733365" w:rsidP="009C6042">
      <w:pPr>
        <w:ind w:left="0" w:firstLine="0"/>
        <w:rPr>
          <w:color w:val="666666"/>
          <w:sz w:val="27"/>
          <w:szCs w:val="27"/>
          <w:shd w:val="clear" w:color="auto" w:fill="FFFFFF"/>
        </w:rPr>
      </w:pPr>
    </w:p>
    <w:p w14:paraId="7C62020F" w14:textId="77777777" w:rsidR="00733365" w:rsidRDefault="00733365" w:rsidP="009C6042">
      <w:pPr>
        <w:ind w:left="0" w:firstLine="0"/>
        <w:rPr>
          <w:color w:val="666666"/>
          <w:sz w:val="27"/>
          <w:szCs w:val="27"/>
          <w:shd w:val="clear" w:color="auto" w:fill="FFFFFF"/>
        </w:rPr>
      </w:pPr>
    </w:p>
    <w:p w14:paraId="35774D6A" w14:textId="19ABCC9A" w:rsidR="00733365" w:rsidRPr="00B25558" w:rsidRDefault="00733365" w:rsidP="00B25558">
      <w:pPr>
        <w:ind w:left="0" w:firstLine="720"/>
        <w:rPr>
          <w:sz w:val="32"/>
          <w:szCs w:val="32"/>
          <w:shd w:val="clear" w:color="auto" w:fill="FFFFFF"/>
        </w:rPr>
      </w:pPr>
      <w:r w:rsidRPr="00B25558">
        <w:rPr>
          <w:sz w:val="32"/>
          <w:szCs w:val="32"/>
          <w:shd w:val="clear" w:color="auto" w:fill="FFFFFF"/>
        </w:rPr>
        <w:lastRenderedPageBreak/>
        <w:t>A few of their distinctive beliefs provided by the Baptist North American Mission Board.</w:t>
      </w:r>
    </w:p>
    <w:p w14:paraId="6ED4E66A" w14:textId="1E8EDC8F" w:rsidR="00733365" w:rsidRDefault="00E94F29" w:rsidP="009C6042">
      <w:pPr>
        <w:ind w:left="0" w:firstLine="0"/>
        <w:rPr>
          <w:color w:val="666666"/>
          <w:sz w:val="27"/>
          <w:szCs w:val="27"/>
          <w:shd w:val="clear" w:color="auto" w:fill="FFFFFF"/>
        </w:rPr>
      </w:pPr>
      <w:hyperlink r:id="rId73" w:history="1">
        <w:r w:rsidR="00733365">
          <w:rPr>
            <w:rStyle w:val="Hyperlink"/>
          </w:rPr>
          <w:t>https://www.namb.net/apologetics-blog/comparison-chart-mormonism-and-christianity/</w:t>
        </w:r>
      </w:hyperlink>
    </w:p>
    <w:p w14:paraId="076C30F4" w14:textId="56F5F9A7" w:rsidR="0004494D" w:rsidRPr="00733365" w:rsidRDefault="0004494D" w:rsidP="00733365">
      <w:pPr>
        <w:spacing w:line="360" w:lineRule="auto"/>
        <w:ind w:left="0" w:firstLine="720"/>
        <w:rPr>
          <w:rFonts w:ascii="Arial" w:hAnsi="Arial" w:cs="Arial"/>
          <w:sz w:val="32"/>
          <w:szCs w:val="32"/>
          <w:shd w:val="clear" w:color="auto" w:fill="FFFFFF"/>
        </w:rPr>
      </w:pPr>
      <w:r w:rsidRPr="00733365">
        <w:rPr>
          <w:rFonts w:ascii="Arial" w:hAnsi="Arial" w:cs="Arial"/>
          <w:sz w:val="32"/>
          <w:szCs w:val="32"/>
          <w:shd w:val="clear" w:color="auto" w:fill="FFFFFF"/>
        </w:rPr>
        <w:t>God (Heavenly Father) is an exalted man with a physical body of flesh and bone. LDS founder Joseph Smith said, "If the veil were rent today, and the great God who holds this world in its orbit, and who upholds all worlds and all things by his power, was to make himself visible-I say, if you were to see him today, you would see him like a man in form" (Teachings of the Prophet Joseph Smith, p. 345).</w:t>
      </w:r>
    </w:p>
    <w:p w14:paraId="136D2CF0" w14:textId="72D17F4E" w:rsidR="0004494D" w:rsidRDefault="00733365" w:rsidP="00733365">
      <w:pPr>
        <w:spacing w:line="360" w:lineRule="auto"/>
        <w:ind w:left="0" w:firstLine="720"/>
        <w:rPr>
          <w:rFonts w:ascii="Arial" w:hAnsi="Arial" w:cs="Arial"/>
          <w:sz w:val="32"/>
          <w:szCs w:val="32"/>
        </w:rPr>
      </w:pPr>
      <w:r w:rsidRPr="00733365">
        <w:rPr>
          <w:rFonts w:ascii="Arial" w:hAnsi="Arial" w:cs="Arial"/>
          <w:sz w:val="32"/>
          <w:szCs w:val="32"/>
        </w:rPr>
        <w:t>Recognizes the LDS Four Standard Works as authoritative. These include the Bible "as far as it is translated correctly" (Articles of Faith 1:8). It also includes The Book of Mormon (BOM) which Joseph Smith declared is "the most correct of any book on earth, and the keystone of our religion, and a man would get nearer to God by abiding by its precepts, than by any other book" (Teachings of the Prophet Joseph Smith, p. 194).</w:t>
      </w:r>
    </w:p>
    <w:p w14:paraId="6C83A9A3" w14:textId="77777777" w:rsidR="00733365" w:rsidRPr="00733365" w:rsidRDefault="00733365" w:rsidP="00B25558">
      <w:pPr>
        <w:spacing w:after="0" w:line="360" w:lineRule="auto"/>
        <w:ind w:left="0" w:firstLine="720"/>
        <w:rPr>
          <w:rFonts w:ascii="Arial" w:hAnsi="Arial" w:cs="Arial"/>
          <w:sz w:val="32"/>
          <w:szCs w:val="32"/>
        </w:rPr>
      </w:pPr>
      <w:r w:rsidRPr="00733365">
        <w:rPr>
          <w:rFonts w:ascii="Arial" w:hAnsi="Arial" w:cs="Arial"/>
          <w:sz w:val="32"/>
          <w:szCs w:val="32"/>
        </w:rPr>
        <w:t>One of three levels of glory:</w:t>
      </w:r>
    </w:p>
    <w:p w14:paraId="120FBFFD" w14:textId="77777777" w:rsidR="00733365" w:rsidRPr="00733365" w:rsidRDefault="00733365" w:rsidP="00B25558">
      <w:pPr>
        <w:spacing w:after="0" w:line="360" w:lineRule="auto"/>
        <w:ind w:left="0" w:firstLine="720"/>
        <w:rPr>
          <w:rFonts w:ascii="Arial" w:hAnsi="Arial" w:cs="Arial"/>
          <w:sz w:val="32"/>
          <w:szCs w:val="32"/>
        </w:rPr>
      </w:pPr>
      <w:r w:rsidRPr="00733365">
        <w:rPr>
          <w:rFonts w:ascii="Arial" w:hAnsi="Arial" w:cs="Arial"/>
          <w:sz w:val="32"/>
          <w:szCs w:val="32"/>
        </w:rPr>
        <w:t>1. Exaltation in the Celestial Kingdom for faithful Mormons where people may become gods or angels; "Then shall they be gods" (</w:t>
      </w:r>
      <w:r w:rsidRPr="00733365">
        <w:rPr>
          <w:rFonts w:ascii="Arial" w:hAnsi="Arial" w:cs="Arial"/>
          <w:i/>
          <w:iCs/>
          <w:sz w:val="32"/>
          <w:szCs w:val="32"/>
        </w:rPr>
        <w:t>D&amp;C</w:t>
      </w:r>
      <w:r w:rsidRPr="00733365">
        <w:rPr>
          <w:rFonts w:ascii="Arial" w:hAnsi="Arial" w:cs="Arial"/>
          <w:sz w:val="32"/>
          <w:szCs w:val="32"/>
        </w:rPr>
        <w:t> 132:20).</w:t>
      </w:r>
    </w:p>
    <w:p w14:paraId="01450470" w14:textId="77777777" w:rsidR="00733365" w:rsidRPr="00733365" w:rsidRDefault="00733365" w:rsidP="00733365">
      <w:pPr>
        <w:spacing w:line="360" w:lineRule="auto"/>
        <w:ind w:left="0" w:firstLine="720"/>
        <w:rPr>
          <w:rFonts w:ascii="Arial" w:hAnsi="Arial" w:cs="Arial"/>
          <w:sz w:val="32"/>
          <w:szCs w:val="32"/>
        </w:rPr>
      </w:pPr>
      <w:r w:rsidRPr="00733365">
        <w:rPr>
          <w:rFonts w:ascii="Arial" w:hAnsi="Arial" w:cs="Arial"/>
          <w:sz w:val="32"/>
          <w:szCs w:val="32"/>
        </w:rPr>
        <w:t>2. Terrestrial Kingdom for righteous non-Mormons; "These are they who are honorable men of the earth, who were blinded by the craftiness of men. These are they who receive of his glory, but not of his fullness" (</w:t>
      </w:r>
      <w:r w:rsidRPr="00733365">
        <w:rPr>
          <w:rFonts w:ascii="Arial" w:hAnsi="Arial" w:cs="Arial"/>
          <w:i/>
          <w:iCs/>
          <w:sz w:val="32"/>
          <w:szCs w:val="32"/>
        </w:rPr>
        <w:t>D&amp;C</w:t>
      </w:r>
      <w:r w:rsidRPr="00733365">
        <w:rPr>
          <w:rFonts w:ascii="Arial" w:hAnsi="Arial" w:cs="Arial"/>
          <w:sz w:val="32"/>
          <w:szCs w:val="32"/>
        </w:rPr>
        <w:t> 76:75-76).</w:t>
      </w:r>
    </w:p>
    <w:p w14:paraId="4FC7E0A7" w14:textId="6251B904" w:rsidR="00733365" w:rsidRDefault="00733365" w:rsidP="00733365">
      <w:pPr>
        <w:spacing w:line="360" w:lineRule="auto"/>
        <w:ind w:left="0" w:firstLine="720"/>
        <w:rPr>
          <w:rFonts w:ascii="Arial" w:hAnsi="Arial" w:cs="Arial"/>
          <w:sz w:val="32"/>
          <w:szCs w:val="32"/>
        </w:rPr>
      </w:pPr>
      <w:r w:rsidRPr="00733365">
        <w:rPr>
          <w:rFonts w:ascii="Arial" w:hAnsi="Arial" w:cs="Arial"/>
          <w:sz w:val="32"/>
          <w:szCs w:val="32"/>
        </w:rPr>
        <w:lastRenderedPageBreak/>
        <w:t>3. Telestial Kingdom for wicked and ungodly (not hell); "These are they who are liars, and sorcerers, and adulterers . . . who suffer the wrath of God on earth"(</w:t>
      </w:r>
      <w:r w:rsidRPr="00733365">
        <w:rPr>
          <w:rFonts w:ascii="Arial" w:hAnsi="Arial" w:cs="Arial"/>
          <w:i/>
          <w:iCs/>
          <w:sz w:val="32"/>
          <w:szCs w:val="32"/>
        </w:rPr>
        <w:t>D&amp;C</w:t>
      </w:r>
      <w:r w:rsidRPr="00733365">
        <w:rPr>
          <w:rFonts w:ascii="Arial" w:hAnsi="Arial" w:cs="Arial"/>
          <w:sz w:val="32"/>
          <w:szCs w:val="32"/>
        </w:rPr>
        <w:t> 76:103-104). (See also D&amp;C 76:57-119; 131:1-4.)</w:t>
      </w:r>
    </w:p>
    <w:p w14:paraId="7433C79C" w14:textId="42C04CE9" w:rsidR="00733365" w:rsidRPr="00733365" w:rsidRDefault="00733365" w:rsidP="00733365">
      <w:pPr>
        <w:spacing w:line="360" w:lineRule="auto"/>
        <w:ind w:left="0" w:firstLine="720"/>
        <w:rPr>
          <w:rFonts w:ascii="Arial" w:hAnsi="Arial" w:cs="Arial"/>
          <w:sz w:val="32"/>
          <w:szCs w:val="32"/>
        </w:rPr>
      </w:pPr>
      <w:r w:rsidRPr="00733365">
        <w:rPr>
          <w:rFonts w:ascii="Arial" w:hAnsi="Arial" w:cs="Arial"/>
          <w:sz w:val="32"/>
          <w:szCs w:val="32"/>
        </w:rPr>
        <w:t>People are the preexisted spiritual offspring of the Heavenly Father and Mother. "All men and women are . . . literally the sons and daughters of Deity . . . Man, as a spirit, was begotten and born of heavenly parents, and reared to maturity in the eternal mansions of the Father, prior to coming upon the earth in a temporal (physical) body" (Joseph F. Smith, "The Origin of Man," Improvement Era, Nov. 1909, pp. 78,80, as quoted in GP, p. 11).They are born basically good and are "gods in embryo." A commonly quoted Mormon aphorism (attributed to fifth LDS president Lorenzo Snow) says "As man is, God once was; as God is, man may become."</w:t>
      </w:r>
    </w:p>
    <w:p w14:paraId="43F95BA5" w14:textId="1344E1E1" w:rsidR="00733365" w:rsidRDefault="00733365" w:rsidP="00733365">
      <w:pPr>
        <w:spacing w:line="360" w:lineRule="auto"/>
        <w:ind w:left="0" w:firstLine="720"/>
        <w:rPr>
          <w:rFonts w:ascii="Arial" w:hAnsi="Arial" w:cs="Arial"/>
          <w:sz w:val="32"/>
          <w:szCs w:val="32"/>
          <w:shd w:val="clear" w:color="auto" w:fill="FFFFFF"/>
        </w:rPr>
      </w:pPr>
      <w:r w:rsidRPr="00733365">
        <w:rPr>
          <w:rFonts w:ascii="Arial" w:hAnsi="Arial" w:cs="Arial"/>
          <w:sz w:val="32"/>
          <w:szCs w:val="32"/>
          <w:shd w:val="clear" w:color="auto" w:fill="FFFFFF"/>
        </w:rPr>
        <w:t>Asserts that the LDS is the one true church on the face of the earth. Joseph Smith claimed Jesus Christ told him to join none of the existing denominations because "they were all wrong . . . that all their creeds were an abomination in his sight; that those professors were all corrupt" (PGP: Joseph Smith-History 1:19-20). Mormons claim only the LDS possesses the divine authority of the Aaronic and Melchizedek Priesthood as restored by God to Joseph Smith in 1829. (</w:t>
      </w:r>
      <w:r w:rsidRPr="00733365">
        <w:rPr>
          <w:rStyle w:val="Emphasis"/>
          <w:rFonts w:ascii="Arial" w:hAnsi="Arial" w:cs="Arial"/>
          <w:sz w:val="32"/>
          <w:szCs w:val="32"/>
          <w:shd w:val="clear" w:color="auto" w:fill="FFFFFF"/>
        </w:rPr>
        <w:t>D&amp;C</w:t>
      </w:r>
      <w:r w:rsidRPr="00733365">
        <w:rPr>
          <w:rFonts w:ascii="Arial" w:hAnsi="Arial" w:cs="Arial"/>
          <w:sz w:val="32"/>
          <w:szCs w:val="32"/>
          <w:shd w:val="clear" w:color="auto" w:fill="FFFFFF"/>
        </w:rPr>
        <w:t> 13; 27:8- 13; 107:1-20; </w:t>
      </w:r>
      <w:r w:rsidRPr="00733365">
        <w:rPr>
          <w:rStyle w:val="Emphasis"/>
          <w:rFonts w:ascii="Arial" w:hAnsi="Arial" w:cs="Arial"/>
          <w:sz w:val="32"/>
          <w:szCs w:val="32"/>
          <w:shd w:val="clear" w:color="auto" w:fill="FFFFFF"/>
        </w:rPr>
        <w:t>PGP</w:t>
      </w:r>
      <w:r w:rsidRPr="00733365">
        <w:rPr>
          <w:rFonts w:ascii="Arial" w:hAnsi="Arial" w:cs="Arial"/>
          <w:sz w:val="32"/>
          <w:szCs w:val="32"/>
          <w:shd w:val="clear" w:color="auto" w:fill="FFFFFF"/>
        </w:rPr>
        <w:t>: Joseph Smith-History 1:68-73)</w:t>
      </w:r>
    </w:p>
    <w:p w14:paraId="6C5C4C89" w14:textId="77777777" w:rsidR="00B25558" w:rsidRDefault="00B25558" w:rsidP="00733365">
      <w:pPr>
        <w:spacing w:line="360" w:lineRule="auto"/>
        <w:ind w:left="0" w:firstLine="720"/>
        <w:rPr>
          <w:rFonts w:ascii="Arial" w:hAnsi="Arial" w:cs="Arial"/>
          <w:sz w:val="32"/>
          <w:szCs w:val="32"/>
          <w:shd w:val="clear" w:color="auto" w:fill="FFFFFF"/>
        </w:rPr>
      </w:pPr>
    </w:p>
    <w:p w14:paraId="751DD060" w14:textId="77777777" w:rsidR="004A7298" w:rsidRDefault="004A7298" w:rsidP="004A7298">
      <w:pPr>
        <w:spacing w:after="0"/>
        <w:ind w:left="0" w:firstLine="0"/>
        <w:rPr>
          <w:rFonts w:ascii="Arial" w:hAnsi="Arial" w:cs="Arial"/>
          <w:b/>
          <w:bCs/>
          <w:sz w:val="32"/>
          <w:szCs w:val="32"/>
        </w:rPr>
      </w:pPr>
      <w:r w:rsidRPr="00B25558">
        <w:rPr>
          <w:rFonts w:ascii="Arial" w:hAnsi="Arial" w:cs="Arial"/>
          <w:b/>
          <w:bCs/>
          <w:sz w:val="32"/>
          <w:szCs w:val="32"/>
        </w:rPr>
        <w:lastRenderedPageBreak/>
        <w:t>Anticipation of Spiritual Awakening</w:t>
      </w:r>
      <w:r>
        <w:rPr>
          <w:rFonts w:ascii="Arial" w:hAnsi="Arial" w:cs="Arial"/>
          <w:b/>
          <w:bCs/>
          <w:sz w:val="32"/>
          <w:szCs w:val="32"/>
        </w:rPr>
        <w:t xml:space="preserve">: </w:t>
      </w:r>
    </w:p>
    <w:p w14:paraId="13CFF913" w14:textId="77777777" w:rsidR="004A7298" w:rsidRDefault="004A7298" w:rsidP="004A7298">
      <w:pPr>
        <w:spacing w:after="0"/>
        <w:ind w:left="0" w:firstLine="0"/>
        <w:rPr>
          <w:rFonts w:ascii="Arial" w:hAnsi="Arial" w:cs="Arial"/>
          <w:sz w:val="32"/>
          <w:szCs w:val="32"/>
        </w:rPr>
      </w:pPr>
    </w:p>
    <w:p w14:paraId="2C930DAB" w14:textId="77777777" w:rsidR="004A7298" w:rsidRDefault="004A7298" w:rsidP="004A7298">
      <w:pPr>
        <w:spacing w:after="0"/>
        <w:ind w:left="0" w:firstLine="0"/>
        <w:rPr>
          <w:rFonts w:ascii="Arial" w:hAnsi="Arial" w:cs="Arial"/>
          <w:sz w:val="32"/>
          <w:szCs w:val="32"/>
        </w:rPr>
      </w:pPr>
      <w:r>
        <w:rPr>
          <w:rFonts w:ascii="Arial" w:hAnsi="Arial" w:cs="Arial"/>
          <w:sz w:val="32"/>
          <w:szCs w:val="32"/>
        </w:rPr>
        <w:t>Consider these steps to becoming a contagious Believer/Christian.</w:t>
      </w:r>
    </w:p>
    <w:p w14:paraId="208022B4" w14:textId="77777777" w:rsidR="004A7298" w:rsidRDefault="004A7298" w:rsidP="004A7298">
      <w:pPr>
        <w:spacing w:after="0"/>
        <w:ind w:left="0" w:firstLine="0"/>
        <w:rPr>
          <w:rFonts w:ascii="Arial" w:hAnsi="Arial" w:cs="Arial"/>
          <w:sz w:val="32"/>
          <w:szCs w:val="32"/>
        </w:rPr>
      </w:pPr>
    </w:p>
    <w:p w14:paraId="6EC0151A" w14:textId="77777777" w:rsidR="004A7298" w:rsidRPr="00351FEA" w:rsidRDefault="004A7298" w:rsidP="004A7298">
      <w:pPr>
        <w:spacing w:line="276" w:lineRule="auto"/>
        <w:ind w:left="0" w:firstLine="0"/>
        <w:rPr>
          <w:rFonts w:ascii="Arial" w:hAnsi="Arial" w:cs="Arial"/>
          <w:sz w:val="32"/>
          <w:szCs w:val="32"/>
        </w:rPr>
      </w:pPr>
      <w:r w:rsidRPr="00351FEA">
        <w:rPr>
          <w:rFonts w:ascii="Arial" w:hAnsi="Arial" w:cs="Arial"/>
          <w:sz w:val="32"/>
          <w:szCs w:val="32"/>
        </w:rPr>
        <w:t>1.</w:t>
      </w:r>
      <w:r w:rsidRPr="00351FEA">
        <w:rPr>
          <w:rFonts w:ascii="Arial" w:hAnsi="Arial" w:cs="Arial"/>
          <w:sz w:val="32"/>
          <w:szCs w:val="32"/>
        </w:rPr>
        <w:tab/>
        <w:t>Praying and Walking in the Lord</w:t>
      </w:r>
    </w:p>
    <w:p w14:paraId="59F66BBF" w14:textId="77777777" w:rsidR="004A7298" w:rsidRPr="00351FEA" w:rsidRDefault="004A7298" w:rsidP="004A7298">
      <w:pPr>
        <w:spacing w:line="276" w:lineRule="auto"/>
        <w:ind w:left="0" w:firstLine="0"/>
        <w:rPr>
          <w:rFonts w:ascii="Arial" w:hAnsi="Arial" w:cs="Arial"/>
          <w:sz w:val="32"/>
          <w:szCs w:val="32"/>
        </w:rPr>
      </w:pPr>
      <w:r w:rsidRPr="00351FEA">
        <w:rPr>
          <w:rFonts w:ascii="Arial" w:hAnsi="Arial" w:cs="Arial"/>
          <w:sz w:val="32"/>
          <w:szCs w:val="32"/>
        </w:rPr>
        <w:t>2.</w:t>
      </w:r>
      <w:r w:rsidRPr="00351FEA">
        <w:rPr>
          <w:rFonts w:ascii="Arial" w:hAnsi="Arial" w:cs="Arial"/>
          <w:sz w:val="32"/>
          <w:szCs w:val="32"/>
        </w:rPr>
        <w:tab/>
        <w:t>Preparing through Bible study</w:t>
      </w:r>
    </w:p>
    <w:p w14:paraId="5D906E67" w14:textId="77777777" w:rsidR="004A7298" w:rsidRDefault="004A7298" w:rsidP="004A7298">
      <w:pPr>
        <w:spacing w:line="276" w:lineRule="auto"/>
        <w:ind w:left="0" w:firstLine="0"/>
        <w:rPr>
          <w:rFonts w:ascii="Arial" w:hAnsi="Arial" w:cs="Arial"/>
          <w:sz w:val="32"/>
          <w:szCs w:val="32"/>
        </w:rPr>
      </w:pPr>
      <w:r w:rsidRPr="00351FEA">
        <w:rPr>
          <w:rFonts w:ascii="Arial" w:hAnsi="Arial" w:cs="Arial"/>
          <w:sz w:val="32"/>
          <w:szCs w:val="32"/>
        </w:rPr>
        <w:t>3.</w:t>
      </w:r>
      <w:r w:rsidRPr="00351FEA">
        <w:rPr>
          <w:rFonts w:ascii="Arial" w:hAnsi="Arial" w:cs="Arial"/>
          <w:sz w:val="32"/>
          <w:szCs w:val="32"/>
        </w:rPr>
        <w:tab/>
        <w:t>Being spiritual attuned to others</w:t>
      </w:r>
    </w:p>
    <w:p w14:paraId="0BFD6629" w14:textId="69179282" w:rsidR="00B25558" w:rsidRPr="006C49E9" w:rsidRDefault="00E47FF2" w:rsidP="00E47FF2">
      <w:pPr>
        <w:spacing w:line="360" w:lineRule="auto"/>
        <w:ind w:left="0" w:firstLine="0"/>
        <w:rPr>
          <w:rFonts w:ascii="Arial" w:hAnsi="Arial" w:cs="Arial"/>
          <w:b/>
          <w:bCs/>
          <w:sz w:val="32"/>
          <w:szCs w:val="32"/>
        </w:rPr>
      </w:pPr>
      <w:r w:rsidRPr="006C49E9">
        <w:rPr>
          <w:rFonts w:ascii="Arial" w:hAnsi="Arial" w:cs="Arial"/>
          <w:b/>
          <w:bCs/>
          <w:sz w:val="32"/>
          <w:szCs w:val="32"/>
        </w:rPr>
        <w:t xml:space="preserve">Revelation 22:10-17 </w:t>
      </w:r>
      <w:bookmarkStart w:id="0" w:name="_GoBack"/>
      <w:bookmarkEnd w:id="0"/>
    </w:p>
    <w:p w14:paraId="4668CBD5" w14:textId="39CE22F9" w:rsidR="0054190B" w:rsidRPr="0054190B" w:rsidRDefault="006C49E9" w:rsidP="004A7298">
      <w:pPr>
        <w:pStyle w:val="ListParagraph"/>
        <w:spacing w:line="276" w:lineRule="auto"/>
        <w:ind w:left="-90" w:firstLine="0"/>
        <w:rPr>
          <w:rFonts w:ascii="Arial" w:hAnsi="Arial" w:cs="Arial"/>
          <w:sz w:val="32"/>
          <w:szCs w:val="32"/>
        </w:rPr>
      </w:pPr>
      <w:r>
        <w:rPr>
          <w:rFonts w:ascii="Arial" w:hAnsi="Arial" w:cs="Arial"/>
          <w:sz w:val="32"/>
          <w:szCs w:val="32"/>
          <w:vertAlign w:val="superscript"/>
        </w:rPr>
        <w:t xml:space="preserve"> </w:t>
      </w:r>
      <w:r w:rsidR="0054190B" w:rsidRPr="0054190B">
        <w:rPr>
          <w:rFonts w:ascii="Arial" w:hAnsi="Arial" w:cs="Arial"/>
          <w:sz w:val="32"/>
          <w:szCs w:val="32"/>
          <w:vertAlign w:val="superscript"/>
        </w:rPr>
        <w:t>10</w:t>
      </w:r>
      <w:r w:rsidR="0054190B" w:rsidRPr="0054190B">
        <w:rPr>
          <w:rFonts w:ascii="Arial" w:hAnsi="Arial" w:cs="Arial"/>
          <w:sz w:val="32"/>
          <w:szCs w:val="32"/>
        </w:rPr>
        <w:t xml:space="preserve"> And he said to me, "Do not seal up the words of the prophecy of this book, for the time is near.</w:t>
      </w:r>
    </w:p>
    <w:p w14:paraId="3D609467" w14:textId="77777777" w:rsidR="0054190B" w:rsidRPr="0054190B"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11</w:t>
      </w:r>
      <w:r w:rsidRPr="0054190B">
        <w:rPr>
          <w:rFonts w:ascii="Arial" w:hAnsi="Arial" w:cs="Arial"/>
          <w:sz w:val="32"/>
          <w:szCs w:val="32"/>
        </w:rPr>
        <w:t xml:space="preserve"> "Let the one who does wrong, still do wrong; and the one who is filthy, still be filthy; and let the one who is righteous, still practice righteousness; and the one who is holy, still keep himself holy."</w:t>
      </w:r>
    </w:p>
    <w:p w14:paraId="3D2A0E15" w14:textId="77777777" w:rsidR="0054190B" w:rsidRPr="0054190B"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12</w:t>
      </w:r>
      <w:r w:rsidRPr="0054190B">
        <w:rPr>
          <w:rFonts w:ascii="Arial" w:hAnsi="Arial" w:cs="Arial"/>
          <w:sz w:val="32"/>
          <w:szCs w:val="32"/>
        </w:rPr>
        <w:t xml:space="preserve"> "Behold, I am coming quickly, and My reward </w:t>
      </w:r>
      <w:r w:rsidRPr="0054190B">
        <w:rPr>
          <w:rFonts w:ascii="Arial" w:hAnsi="Arial" w:cs="Arial"/>
          <w:i/>
          <w:iCs/>
          <w:sz w:val="32"/>
          <w:szCs w:val="32"/>
        </w:rPr>
        <w:t xml:space="preserve">is </w:t>
      </w:r>
      <w:r w:rsidRPr="0054190B">
        <w:rPr>
          <w:rFonts w:ascii="Arial" w:hAnsi="Arial" w:cs="Arial"/>
          <w:sz w:val="32"/>
          <w:szCs w:val="32"/>
        </w:rPr>
        <w:t>with Me, to render to every man according to what he has done.</w:t>
      </w:r>
    </w:p>
    <w:p w14:paraId="116B0D3B" w14:textId="77777777" w:rsidR="0054190B" w:rsidRPr="0054190B"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13</w:t>
      </w:r>
      <w:r w:rsidRPr="0054190B">
        <w:rPr>
          <w:rFonts w:ascii="Arial" w:hAnsi="Arial" w:cs="Arial"/>
          <w:sz w:val="32"/>
          <w:szCs w:val="32"/>
        </w:rPr>
        <w:t xml:space="preserve"> "I am the Alpha and the Omega, the first and the last, the beginning and the end."</w:t>
      </w:r>
    </w:p>
    <w:p w14:paraId="52E73C7E" w14:textId="77777777" w:rsidR="0054190B" w:rsidRPr="0054190B"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14</w:t>
      </w:r>
      <w:r w:rsidRPr="0054190B">
        <w:rPr>
          <w:rFonts w:ascii="Arial" w:hAnsi="Arial" w:cs="Arial"/>
          <w:sz w:val="32"/>
          <w:szCs w:val="32"/>
        </w:rPr>
        <w:t xml:space="preserve"> Blessed are those who wash their robes, so that they may have the right to the tree of life, and may enter by the gates into the city.</w:t>
      </w:r>
    </w:p>
    <w:p w14:paraId="0C088020" w14:textId="77777777" w:rsidR="0054190B" w:rsidRPr="0054190B"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15</w:t>
      </w:r>
      <w:r w:rsidRPr="0054190B">
        <w:rPr>
          <w:rFonts w:ascii="Arial" w:hAnsi="Arial" w:cs="Arial"/>
          <w:sz w:val="32"/>
          <w:szCs w:val="32"/>
        </w:rPr>
        <w:t xml:space="preserve"> Outside are the dogs and the sorcerers and the immoral persons and the murderers and the idolaters, and everyone who loves and practices lying.</w:t>
      </w:r>
    </w:p>
    <w:p w14:paraId="3D27F0A4" w14:textId="77777777" w:rsidR="0054190B" w:rsidRPr="0054190B"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16</w:t>
      </w:r>
      <w:r w:rsidRPr="0054190B">
        <w:rPr>
          <w:rFonts w:ascii="Arial" w:hAnsi="Arial" w:cs="Arial"/>
          <w:sz w:val="32"/>
          <w:szCs w:val="32"/>
        </w:rPr>
        <w:t xml:space="preserve"> "I, Jesus, have sent My angel to testify to you these things for the churches. I am the root and the descendant of David, the bright morning star."</w:t>
      </w:r>
    </w:p>
    <w:p w14:paraId="75BEFB69" w14:textId="30B36508" w:rsidR="00E47FF2" w:rsidRPr="00B25558" w:rsidRDefault="0054190B" w:rsidP="004A7298">
      <w:pPr>
        <w:pStyle w:val="ListParagraph"/>
        <w:spacing w:line="276" w:lineRule="auto"/>
        <w:ind w:left="-90" w:firstLine="0"/>
        <w:rPr>
          <w:rFonts w:ascii="Arial" w:hAnsi="Arial" w:cs="Arial"/>
          <w:sz w:val="32"/>
          <w:szCs w:val="32"/>
        </w:rPr>
      </w:pPr>
      <w:r w:rsidRPr="0054190B">
        <w:rPr>
          <w:rFonts w:ascii="Arial" w:hAnsi="Arial" w:cs="Arial"/>
          <w:sz w:val="32"/>
          <w:szCs w:val="32"/>
        </w:rPr>
        <w:t xml:space="preserve"> </w:t>
      </w:r>
      <w:r w:rsidRPr="0054190B">
        <w:rPr>
          <w:rFonts w:ascii="Arial" w:hAnsi="Arial" w:cs="Arial"/>
          <w:sz w:val="32"/>
          <w:szCs w:val="32"/>
          <w:vertAlign w:val="superscript"/>
        </w:rPr>
        <w:t>17</w:t>
      </w:r>
      <w:r w:rsidRPr="0054190B">
        <w:rPr>
          <w:rFonts w:ascii="Arial" w:hAnsi="Arial" w:cs="Arial"/>
          <w:sz w:val="32"/>
          <w:szCs w:val="32"/>
        </w:rPr>
        <w:t xml:space="preserve"> The Spirit and the bride say, "Come." And let the one who hears say, "Come." And let the one who is thirsty come; let the one who wishes take the water of life without cost. </w:t>
      </w:r>
      <w:r w:rsidR="00E47FF2">
        <w:rPr>
          <w:rFonts w:ascii="Arial" w:hAnsi="Arial" w:cs="Arial"/>
          <w:sz w:val="32"/>
          <w:szCs w:val="32"/>
        </w:rPr>
        <w:t xml:space="preserve">                        </w:t>
      </w:r>
      <w:r w:rsidR="00E47FF2" w:rsidRPr="006C49E9">
        <w:rPr>
          <w:rFonts w:ascii="Arial" w:hAnsi="Arial" w:cs="Arial"/>
          <w:b/>
          <w:bCs/>
          <w:sz w:val="32"/>
          <w:szCs w:val="32"/>
        </w:rPr>
        <w:t>AMEN</w:t>
      </w:r>
    </w:p>
    <w:sectPr w:rsidR="00E47FF2" w:rsidRPr="00B25558" w:rsidSect="00B25558">
      <w:headerReference w:type="default" r:id="rId74"/>
      <w:pgSz w:w="12240" w:h="15840"/>
      <w:pgMar w:top="81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90AF5" w14:textId="77777777" w:rsidR="00E94F29" w:rsidRDefault="00E94F29" w:rsidP="00B25558">
      <w:pPr>
        <w:spacing w:after="0"/>
      </w:pPr>
      <w:r>
        <w:separator/>
      </w:r>
    </w:p>
  </w:endnote>
  <w:endnote w:type="continuationSeparator" w:id="0">
    <w:p w14:paraId="5A1EBE9C" w14:textId="77777777" w:rsidR="00E94F29" w:rsidRDefault="00E94F29" w:rsidP="00B25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C9C1" w14:textId="77777777" w:rsidR="00E94F29" w:rsidRDefault="00E94F29" w:rsidP="00B25558">
      <w:pPr>
        <w:spacing w:after="0"/>
      </w:pPr>
      <w:r>
        <w:separator/>
      </w:r>
    </w:p>
  </w:footnote>
  <w:footnote w:type="continuationSeparator" w:id="0">
    <w:p w14:paraId="4709C645" w14:textId="77777777" w:rsidR="00E94F29" w:rsidRDefault="00E94F29" w:rsidP="00B255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82620709"/>
      <w:docPartObj>
        <w:docPartGallery w:val="Page Numbers (Top of Page)"/>
        <w:docPartUnique/>
      </w:docPartObj>
    </w:sdtPr>
    <w:sdtEndPr>
      <w:rPr>
        <w:b/>
        <w:bCs/>
        <w:noProof/>
        <w:color w:val="auto"/>
        <w:spacing w:val="0"/>
      </w:rPr>
    </w:sdtEndPr>
    <w:sdtContent>
      <w:p w14:paraId="23DEC135" w14:textId="22934FE1" w:rsidR="00B25558" w:rsidRDefault="00B2555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53110E9" w14:textId="77777777" w:rsidR="00B25558" w:rsidRDefault="00B2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884"/>
    <w:multiLevelType w:val="multilevel"/>
    <w:tmpl w:val="B6E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32767"/>
    <w:multiLevelType w:val="hybridMultilevel"/>
    <w:tmpl w:val="A38A8E88"/>
    <w:lvl w:ilvl="0" w:tplc="BACCA4F4">
      <w:start w:val="2"/>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308A634C"/>
    <w:multiLevelType w:val="multilevel"/>
    <w:tmpl w:val="2F5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90849"/>
    <w:multiLevelType w:val="multilevel"/>
    <w:tmpl w:val="F99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24D19"/>
    <w:multiLevelType w:val="hybridMultilevel"/>
    <w:tmpl w:val="095A21BC"/>
    <w:lvl w:ilvl="0" w:tplc="FC7E1EA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42"/>
    <w:rsid w:val="00014133"/>
    <w:rsid w:val="0004494D"/>
    <w:rsid w:val="000839CB"/>
    <w:rsid w:val="00084690"/>
    <w:rsid w:val="001066B4"/>
    <w:rsid w:val="00117F3F"/>
    <w:rsid w:val="0012603D"/>
    <w:rsid w:val="00136E93"/>
    <w:rsid w:val="00216B53"/>
    <w:rsid w:val="00221111"/>
    <w:rsid w:val="002D0FBA"/>
    <w:rsid w:val="003343ED"/>
    <w:rsid w:val="00370370"/>
    <w:rsid w:val="003B3B48"/>
    <w:rsid w:val="003B70DF"/>
    <w:rsid w:val="004647AA"/>
    <w:rsid w:val="004A7298"/>
    <w:rsid w:val="0054190B"/>
    <w:rsid w:val="0056629B"/>
    <w:rsid w:val="00577388"/>
    <w:rsid w:val="006570E3"/>
    <w:rsid w:val="00694AFC"/>
    <w:rsid w:val="006C38AB"/>
    <w:rsid w:val="006C49E9"/>
    <w:rsid w:val="006E0DB0"/>
    <w:rsid w:val="00733365"/>
    <w:rsid w:val="007D2112"/>
    <w:rsid w:val="008777DB"/>
    <w:rsid w:val="008A2798"/>
    <w:rsid w:val="008D08C5"/>
    <w:rsid w:val="008D3BDB"/>
    <w:rsid w:val="00933B95"/>
    <w:rsid w:val="009C4B86"/>
    <w:rsid w:val="009C6042"/>
    <w:rsid w:val="00A21C80"/>
    <w:rsid w:val="00A30FCD"/>
    <w:rsid w:val="00B10561"/>
    <w:rsid w:val="00B21C56"/>
    <w:rsid w:val="00B25558"/>
    <w:rsid w:val="00B81FC9"/>
    <w:rsid w:val="00B851C5"/>
    <w:rsid w:val="00BA3F3D"/>
    <w:rsid w:val="00BC27CC"/>
    <w:rsid w:val="00BF1311"/>
    <w:rsid w:val="00C10D2C"/>
    <w:rsid w:val="00C46AB5"/>
    <w:rsid w:val="00C50BB8"/>
    <w:rsid w:val="00CF242A"/>
    <w:rsid w:val="00D027BB"/>
    <w:rsid w:val="00D032F3"/>
    <w:rsid w:val="00D15EAD"/>
    <w:rsid w:val="00DF7AC2"/>
    <w:rsid w:val="00E326E7"/>
    <w:rsid w:val="00E47FF2"/>
    <w:rsid w:val="00E74851"/>
    <w:rsid w:val="00E94F29"/>
    <w:rsid w:val="00F00542"/>
    <w:rsid w:val="00F1454B"/>
    <w:rsid w:val="00F4323F"/>
    <w:rsid w:val="00F86B05"/>
    <w:rsid w:val="00FD3BC1"/>
    <w:rsid w:val="00FF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14CA"/>
  <w15:chartTrackingRefBased/>
  <w15:docId w15:val="{EEA42995-DB49-4084-AF65-2B1D4B5E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B05"/>
    <w:rPr>
      <w:color w:val="0000FF"/>
      <w:u w:val="single"/>
    </w:rPr>
  </w:style>
  <w:style w:type="character" w:styleId="Emphasis">
    <w:name w:val="Emphasis"/>
    <w:basedOn w:val="DefaultParagraphFont"/>
    <w:uiPriority w:val="20"/>
    <w:qFormat/>
    <w:rsid w:val="00577388"/>
    <w:rPr>
      <w:i/>
      <w:iCs/>
    </w:rPr>
  </w:style>
  <w:style w:type="paragraph" w:styleId="ListParagraph">
    <w:name w:val="List Paragraph"/>
    <w:basedOn w:val="Normal"/>
    <w:uiPriority w:val="34"/>
    <w:qFormat/>
    <w:rsid w:val="00B25558"/>
    <w:pPr>
      <w:contextualSpacing/>
    </w:pPr>
  </w:style>
  <w:style w:type="paragraph" w:styleId="Header">
    <w:name w:val="header"/>
    <w:basedOn w:val="Normal"/>
    <w:link w:val="HeaderChar"/>
    <w:uiPriority w:val="99"/>
    <w:unhideWhenUsed/>
    <w:rsid w:val="00B25558"/>
    <w:pPr>
      <w:tabs>
        <w:tab w:val="center" w:pos="4680"/>
        <w:tab w:val="right" w:pos="9360"/>
      </w:tabs>
      <w:spacing w:after="0"/>
    </w:pPr>
  </w:style>
  <w:style w:type="character" w:customStyle="1" w:styleId="HeaderChar">
    <w:name w:val="Header Char"/>
    <w:basedOn w:val="DefaultParagraphFont"/>
    <w:link w:val="Header"/>
    <w:uiPriority w:val="99"/>
    <w:rsid w:val="00B25558"/>
  </w:style>
  <w:style w:type="paragraph" w:styleId="Footer">
    <w:name w:val="footer"/>
    <w:basedOn w:val="Normal"/>
    <w:link w:val="FooterChar"/>
    <w:uiPriority w:val="99"/>
    <w:unhideWhenUsed/>
    <w:rsid w:val="00B25558"/>
    <w:pPr>
      <w:tabs>
        <w:tab w:val="center" w:pos="4680"/>
        <w:tab w:val="right" w:pos="9360"/>
      </w:tabs>
      <w:spacing w:after="0"/>
    </w:pPr>
  </w:style>
  <w:style w:type="character" w:customStyle="1" w:styleId="FooterChar">
    <w:name w:val="Footer Char"/>
    <w:basedOn w:val="DefaultParagraphFont"/>
    <w:link w:val="Footer"/>
    <w:uiPriority w:val="99"/>
    <w:rsid w:val="00B25558"/>
  </w:style>
  <w:style w:type="paragraph" w:styleId="BalloonText">
    <w:name w:val="Balloon Text"/>
    <w:basedOn w:val="Normal"/>
    <w:link w:val="BalloonTextChar"/>
    <w:uiPriority w:val="99"/>
    <w:semiHidden/>
    <w:unhideWhenUsed/>
    <w:rsid w:val="008D3B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52944">
      <w:bodyDiv w:val="1"/>
      <w:marLeft w:val="0"/>
      <w:marRight w:val="0"/>
      <w:marTop w:val="0"/>
      <w:marBottom w:val="0"/>
      <w:divBdr>
        <w:top w:val="none" w:sz="0" w:space="0" w:color="auto"/>
        <w:left w:val="none" w:sz="0" w:space="0" w:color="auto"/>
        <w:bottom w:val="none" w:sz="0" w:space="0" w:color="auto"/>
        <w:right w:val="none" w:sz="0" w:space="0" w:color="auto"/>
      </w:divBdr>
      <w:divsChild>
        <w:div w:id="1958491091">
          <w:marLeft w:val="0"/>
          <w:marRight w:val="0"/>
          <w:marTop w:val="0"/>
          <w:marBottom w:val="0"/>
          <w:divBdr>
            <w:top w:val="none" w:sz="0" w:space="0" w:color="auto"/>
            <w:left w:val="none" w:sz="0" w:space="0" w:color="auto"/>
            <w:bottom w:val="none" w:sz="0" w:space="0" w:color="auto"/>
            <w:right w:val="none" w:sz="0" w:space="0" w:color="auto"/>
          </w:divBdr>
        </w:div>
        <w:div w:id="1061099722">
          <w:marLeft w:val="0"/>
          <w:marRight w:val="0"/>
          <w:marTop w:val="0"/>
          <w:marBottom w:val="0"/>
          <w:divBdr>
            <w:top w:val="none" w:sz="0" w:space="0" w:color="auto"/>
            <w:left w:val="none" w:sz="0" w:space="0" w:color="auto"/>
            <w:bottom w:val="none" w:sz="0" w:space="0" w:color="auto"/>
            <w:right w:val="none" w:sz="0" w:space="0" w:color="auto"/>
          </w:divBdr>
        </w:div>
      </w:divsChild>
    </w:div>
    <w:div w:id="729499366">
      <w:bodyDiv w:val="1"/>
      <w:marLeft w:val="0"/>
      <w:marRight w:val="0"/>
      <w:marTop w:val="0"/>
      <w:marBottom w:val="0"/>
      <w:divBdr>
        <w:top w:val="none" w:sz="0" w:space="0" w:color="auto"/>
        <w:left w:val="none" w:sz="0" w:space="0" w:color="auto"/>
        <w:bottom w:val="none" w:sz="0" w:space="0" w:color="auto"/>
        <w:right w:val="none" w:sz="0" w:space="0" w:color="auto"/>
      </w:divBdr>
    </w:div>
    <w:div w:id="941960483">
      <w:bodyDiv w:val="1"/>
      <w:marLeft w:val="0"/>
      <w:marRight w:val="0"/>
      <w:marTop w:val="0"/>
      <w:marBottom w:val="0"/>
      <w:divBdr>
        <w:top w:val="none" w:sz="0" w:space="0" w:color="auto"/>
        <w:left w:val="none" w:sz="0" w:space="0" w:color="auto"/>
        <w:bottom w:val="none" w:sz="0" w:space="0" w:color="auto"/>
        <w:right w:val="none" w:sz="0" w:space="0" w:color="auto"/>
      </w:divBdr>
    </w:div>
    <w:div w:id="1900168133">
      <w:bodyDiv w:val="1"/>
      <w:marLeft w:val="0"/>
      <w:marRight w:val="0"/>
      <w:marTop w:val="0"/>
      <w:marBottom w:val="0"/>
      <w:divBdr>
        <w:top w:val="none" w:sz="0" w:space="0" w:color="auto"/>
        <w:left w:val="none" w:sz="0" w:space="0" w:color="auto"/>
        <w:bottom w:val="none" w:sz="0" w:space="0" w:color="auto"/>
        <w:right w:val="none" w:sz="0" w:space="0" w:color="auto"/>
      </w:divBdr>
      <w:divsChild>
        <w:div w:id="589965371">
          <w:marLeft w:val="0"/>
          <w:marRight w:val="0"/>
          <w:marTop w:val="0"/>
          <w:marBottom w:val="0"/>
          <w:divBdr>
            <w:top w:val="none" w:sz="0" w:space="0" w:color="auto"/>
            <w:left w:val="none" w:sz="0" w:space="0" w:color="auto"/>
            <w:bottom w:val="none" w:sz="0" w:space="0" w:color="auto"/>
            <w:right w:val="none" w:sz="0" w:space="0" w:color="auto"/>
          </w:divBdr>
        </w:div>
        <w:div w:id="1486386989">
          <w:marLeft w:val="0"/>
          <w:marRight w:val="0"/>
          <w:marTop w:val="300"/>
          <w:marBottom w:val="300"/>
          <w:divBdr>
            <w:top w:val="single" w:sz="6" w:space="6" w:color="CCCCCC"/>
            <w:left w:val="single" w:sz="2" w:space="0" w:color="CCCCCC"/>
            <w:bottom w:val="single" w:sz="6" w:space="6" w:color="CCCCCC"/>
            <w:right w:val="single" w:sz="2" w:space="0" w:color="CCCCCC"/>
          </w:divBdr>
          <w:divsChild>
            <w:div w:id="958026309">
              <w:marLeft w:val="0"/>
              <w:marRight w:val="0"/>
              <w:marTop w:val="0"/>
              <w:marBottom w:val="0"/>
              <w:divBdr>
                <w:top w:val="none" w:sz="0" w:space="0" w:color="auto"/>
                <w:left w:val="none" w:sz="0" w:space="0" w:color="auto"/>
                <w:bottom w:val="none" w:sz="0" w:space="0" w:color="auto"/>
                <w:right w:val="none" w:sz="0" w:space="0" w:color="auto"/>
              </w:divBdr>
            </w:div>
            <w:div w:id="1357537856">
              <w:marLeft w:val="0"/>
              <w:marRight w:val="0"/>
              <w:marTop w:val="0"/>
              <w:marBottom w:val="0"/>
              <w:divBdr>
                <w:top w:val="none" w:sz="0" w:space="0" w:color="auto"/>
                <w:left w:val="none" w:sz="0" w:space="0" w:color="auto"/>
                <w:bottom w:val="none" w:sz="0" w:space="0" w:color="auto"/>
                <w:right w:val="none" w:sz="0" w:space="0" w:color="auto"/>
              </w:divBdr>
            </w:div>
          </w:divsChild>
        </w:div>
        <w:div w:id="343702863">
          <w:marLeft w:val="0"/>
          <w:marRight w:val="-480"/>
          <w:marTop w:val="0"/>
          <w:marBottom w:val="0"/>
          <w:divBdr>
            <w:top w:val="none" w:sz="0" w:space="0" w:color="auto"/>
            <w:left w:val="none" w:sz="0" w:space="0" w:color="auto"/>
            <w:bottom w:val="none" w:sz="0" w:space="0" w:color="auto"/>
            <w:right w:val="none" w:sz="0" w:space="0" w:color="auto"/>
          </w:divBdr>
          <w:divsChild>
            <w:div w:id="3294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Baptist" TargetMode="External"/><Relationship Id="rId18" Type="http://schemas.openxmlformats.org/officeDocument/2006/relationships/hyperlink" Target="https://www.britannica.com/biography/James-McGready" TargetMode="External"/><Relationship Id="rId26" Type="http://schemas.openxmlformats.org/officeDocument/2006/relationships/hyperlink" Target="https://www.britannica.com/biography/Lyman-Beecher" TargetMode="External"/><Relationship Id="rId39" Type="http://schemas.openxmlformats.org/officeDocument/2006/relationships/hyperlink" Target="https://www.merriam-webster.com/dictionary/constituted" TargetMode="External"/><Relationship Id="rId21" Type="http://schemas.openxmlformats.org/officeDocument/2006/relationships/hyperlink" Target="https://www.britannica.com/place/Tennessee" TargetMode="External"/><Relationship Id="rId34" Type="http://schemas.openxmlformats.org/officeDocument/2006/relationships/hyperlink" Target="https://www.britannica.com/editor/The-Editors-of-Encyclopaedia-Britannica/4419" TargetMode="External"/><Relationship Id="rId42" Type="http://schemas.openxmlformats.org/officeDocument/2006/relationships/hyperlink" Target="https://www.britannica.com/topic/prayer" TargetMode="External"/><Relationship Id="rId47" Type="http://schemas.openxmlformats.org/officeDocument/2006/relationships/hyperlink" Target="https://www.britannica.com/topic/Methodism" TargetMode="External"/><Relationship Id="rId50" Type="http://schemas.openxmlformats.org/officeDocument/2006/relationships/hyperlink" Target="https://en.wikipedia.org/wiki/Latter_Day_Saint_movement" TargetMode="External"/><Relationship Id="rId55" Type="http://schemas.openxmlformats.org/officeDocument/2006/relationships/hyperlink" Target="https://en.wikipedia.org/wiki/Russell_M._Nelson" TargetMode="External"/><Relationship Id="rId63" Type="http://schemas.openxmlformats.org/officeDocument/2006/relationships/hyperlink" Target="https://en.wikipedia.org/wiki/The_Church_of_Jesus_Christ_of_Latter-day_Saints" TargetMode="External"/><Relationship Id="rId68" Type="http://schemas.openxmlformats.org/officeDocument/2006/relationships/hyperlink" Target="https://en.wikipedia.org/wiki/Latter-day_Saint_Charities" TargetMode="External"/><Relationship Id="rId76" Type="http://schemas.openxmlformats.org/officeDocument/2006/relationships/theme" Target="theme/theme1.xml"/><Relationship Id="rId7" Type="http://schemas.openxmlformats.org/officeDocument/2006/relationships/hyperlink" Target="https://www.britannica.com/editor/The-Editors-of-Encyclopaedia-Britannica/4419" TargetMode="External"/><Relationship Id="rId71" Type="http://schemas.openxmlformats.org/officeDocument/2006/relationships/hyperlink" Target="https://en.wikipedia.org/wiki/The_Church_of_Jesus_Christ_of_Latter-day_Saints" TargetMode="External"/><Relationship Id="rId2" Type="http://schemas.openxmlformats.org/officeDocument/2006/relationships/styles" Target="styles.xml"/><Relationship Id="rId16" Type="http://schemas.openxmlformats.org/officeDocument/2006/relationships/hyperlink" Target="https://www.britannica.com/event/Great-Awakening" TargetMode="External"/><Relationship Id="rId29" Type="http://schemas.openxmlformats.org/officeDocument/2006/relationships/hyperlink" Target="https://www.britannica.com/topic/Calvinism" TargetMode="External"/><Relationship Id="rId11" Type="http://schemas.openxmlformats.org/officeDocument/2006/relationships/hyperlink" Target="https://www.britannica.com/topic/camp-meeting" TargetMode="External"/><Relationship Id="rId24" Type="http://schemas.openxmlformats.org/officeDocument/2006/relationships/hyperlink" Target="https://www.britannica.com/place/New-England" TargetMode="External"/><Relationship Id="rId32" Type="http://schemas.openxmlformats.org/officeDocument/2006/relationships/hyperlink" Target="https://www.britannica.com/place/the-South-region" TargetMode="External"/><Relationship Id="rId37" Type="http://schemas.openxmlformats.org/officeDocument/2006/relationships/hyperlink" Target="https://www.britannica.com/biography/James-McGready" TargetMode="External"/><Relationship Id="rId40" Type="http://schemas.openxmlformats.org/officeDocument/2006/relationships/hyperlink" Target="https://www.britannica.com/topic/church-Christianity" TargetMode="External"/><Relationship Id="rId45" Type="http://schemas.openxmlformats.org/officeDocument/2006/relationships/hyperlink" Target="https://www.merriam-webster.com/dictionary/conservative" TargetMode="External"/><Relationship Id="rId53" Type="http://schemas.openxmlformats.org/officeDocument/2006/relationships/hyperlink" Target="https://en.wikipedia.org/wiki/Ecclesiastical_polity" TargetMode="External"/><Relationship Id="rId58" Type="http://schemas.openxmlformats.org/officeDocument/2006/relationships/hyperlink" Target="https://en.wikipedia.org/wiki/The_Church_of_Jesus_Christ_of_Latter-day_Saints" TargetMode="External"/><Relationship Id="rId66" Type="http://schemas.openxmlformats.org/officeDocument/2006/relationships/hyperlink" Target="https://en.wikipedia.org/wiki/The_Church_of_Jesus_Christ_of_Latter-day_Saints"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ritannica.com/topic/temperance-movement" TargetMode="External"/><Relationship Id="rId23" Type="http://schemas.openxmlformats.org/officeDocument/2006/relationships/hyperlink" Target="https://www.britannica.com/topic/Congregationalism" TargetMode="External"/><Relationship Id="rId28" Type="http://schemas.openxmlformats.org/officeDocument/2006/relationships/hyperlink" Target="https://www.britannica.com/place/New-York-state" TargetMode="External"/><Relationship Id="rId36" Type="http://schemas.openxmlformats.org/officeDocument/2006/relationships/hyperlink" Target="https://www.britannica.com/topic/Second-Great-Awakening" TargetMode="External"/><Relationship Id="rId49" Type="http://schemas.openxmlformats.org/officeDocument/2006/relationships/hyperlink" Target="https://www.britannica.com/topic/camp-meeting" TargetMode="External"/><Relationship Id="rId57" Type="http://schemas.openxmlformats.org/officeDocument/2006/relationships/hyperlink" Target="https://en.wikipedia.org/wiki/Joseph_Smith" TargetMode="External"/><Relationship Id="rId61" Type="http://schemas.openxmlformats.org/officeDocument/2006/relationships/hyperlink" Target="https://en.wikipedia.org/wiki/Fayette,_New_York" TargetMode="External"/><Relationship Id="rId10" Type="http://schemas.openxmlformats.org/officeDocument/2006/relationships/hyperlink" Target="https://www.britannica.com/place/United-States" TargetMode="External"/><Relationship Id="rId19" Type="http://schemas.openxmlformats.org/officeDocument/2006/relationships/hyperlink" Target="https://www.britannica.com/biography/Barton-W-Stone" TargetMode="External"/><Relationship Id="rId31" Type="http://schemas.openxmlformats.org/officeDocument/2006/relationships/hyperlink" Target="https://www.britannica.com/topic/salvation-religion" TargetMode="External"/><Relationship Id="rId44" Type="http://schemas.openxmlformats.org/officeDocument/2006/relationships/hyperlink" Target="https://www.merriam-webster.com/dictionary/hysteria" TargetMode="External"/><Relationship Id="rId52" Type="http://schemas.openxmlformats.org/officeDocument/2006/relationships/hyperlink" Target="https://en.wikipedia.org/wiki/Mormonism" TargetMode="External"/><Relationship Id="rId60" Type="http://schemas.openxmlformats.org/officeDocument/2006/relationships/hyperlink" Target="https://en.wikipedia.org/wiki/Church_of_Christ_(Latter_Day_Saints)" TargetMode="External"/><Relationship Id="rId65" Type="http://schemas.openxmlformats.org/officeDocument/2006/relationships/hyperlink" Target="https://en.wikipedia.org/wiki/Missionary" TargetMode="External"/><Relationship Id="rId73" Type="http://schemas.openxmlformats.org/officeDocument/2006/relationships/hyperlink" Target="https://www.namb.net/apologetics-blog/comparison-chart-mormonism-and-christianity/" TargetMode="External"/><Relationship Id="rId4" Type="http://schemas.openxmlformats.org/officeDocument/2006/relationships/webSettings" Target="webSettings.xml"/><Relationship Id="rId9" Type="http://schemas.openxmlformats.org/officeDocument/2006/relationships/hyperlink" Target="https://www.britannica.com/topic/Protestantism" TargetMode="External"/><Relationship Id="rId14" Type="http://schemas.openxmlformats.org/officeDocument/2006/relationships/hyperlink" Target="https://www.merriam-webster.com/dictionary/moral" TargetMode="External"/><Relationship Id="rId22" Type="http://schemas.openxmlformats.org/officeDocument/2006/relationships/hyperlink" Target="https://www.merriam-webster.com/dictionary/conservative" TargetMode="External"/><Relationship Id="rId27" Type="http://schemas.openxmlformats.org/officeDocument/2006/relationships/hyperlink" Target="https://www.britannica.com/biography/Charles-Grandison-Finney" TargetMode="External"/><Relationship Id="rId30" Type="http://schemas.openxmlformats.org/officeDocument/2006/relationships/hyperlink" Target="https://www.britannica.com/topic/Arminianism" TargetMode="External"/><Relationship Id="rId35" Type="http://schemas.openxmlformats.org/officeDocument/2006/relationships/hyperlink" Target="https://www.britannica.com/editor/Melissa-Petruzzello/9400228" TargetMode="External"/><Relationship Id="rId43" Type="http://schemas.openxmlformats.org/officeDocument/2006/relationships/hyperlink" Target="https://www.britannica.com/topic/hymn" TargetMode="External"/><Relationship Id="rId48" Type="http://schemas.openxmlformats.org/officeDocument/2006/relationships/hyperlink" Target="https://www.britannica.com/biography/Francis-Asbury" TargetMode="External"/><Relationship Id="rId56" Type="http://schemas.openxmlformats.org/officeDocument/2006/relationships/hyperlink" Target="https://en.wikipedia.org/wiki/Salt_Lake_City" TargetMode="External"/><Relationship Id="rId64" Type="http://schemas.openxmlformats.org/officeDocument/2006/relationships/hyperlink" Target="https://en.wikipedia.org/wiki/The_Church_of_Jesus_Christ_of_Latter-day_Saints" TargetMode="External"/><Relationship Id="rId69" Type="http://schemas.openxmlformats.org/officeDocument/2006/relationships/hyperlink" Target="https://en.wikipedia.org/wiki/Higher_education" TargetMode="External"/><Relationship Id="rId8" Type="http://schemas.openxmlformats.org/officeDocument/2006/relationships/hyperlink" Target="https://www.britannica.com/topic/Second-Great-Awakening" TargetMode="External"/><Relationship Id="rId51" Type="http://schemas.openxmlformats.org/officeDocument/2006/relationships/hyperlink" Target="https://en.wikipedia.org/wiki/Nontrinitarianism" TargetMode="External"/><Relationship Id="rId72" Type="http://schemas.openxmlformats.org/officeDocument/2006/relationships/hyperlink" Target="http://churchofjesuschrist.org/" TargetMode="External"/><Relationship Id="rId3" Type="http://schemas.openxmlformats.org/officeDocument/2006/relationships/settings" Target="settings.xml"/><Relationship Id="rId12" Type="http://schemas.openxmlformats.org/officeDocument/2006/relationships/hyperlink" Target="https://www.britannica.com/topic/Methodism" TargetMode="External"/><Relationship Id="rId17" Type="http://schemas.openxmlformats.org/officeDocument/2006/relationships/hyperlink" Target="https://www.britannica.com/topic/revivalism-Christianity" TargetMode="External"/><Relationship Id="rId25" Type="http://schemas.openxmlformats.org/officeDocument/2006/relationships/hyperlink" Target="https://www.britannica.com/biography/Timothy-Dwight" TargetMode="External"/><Relationship Id="rId33" Type="http://schemas.openxmlformats.org/officeDocument/2006/relationships/hyperlink" Target="https://www.britannica.com/place/Middle-West" TargetMode="External"/><Relationship Id="rId38" Type="http://schemas.openxmlformats.org/officeDocument/2006/relationships/hyperlink" Target="https://www.britannica.com/place/United-States" TargetMode="External"/><Relationship Id="rId46" Type="http://schemas.openxmlformats.org/officeDocument/2006/relationships/hyperlink" Target="https://www.merriam-webster.com/dictionary/Disciples" TargetMode="External"/><Relationship Id="rId59" Type="http://schemas.openxmlformats.org/officeDocument/2006/relationships/hyperlink" Target="https://en.wikipedia.org/wiki/The_Church_of_Jesus_Christ_of_Latter-day_Saints" TargetMode="External"/><Relationship Id="rId67" Type="http://schemas.openxmlformats.org/officeDocument/2006/relationships/hyperlink" Target="https://en.wikipedia.org/wiki/The_Church_of_Jesus_Christ_of_Latter-day_Saints" TargetMode="External"/><Relationship Id="rId20" Type="http://schemas.openxmlformats.org/officeDocument/2006/relationships/hyperlink" Target="https://www.britannica.com/place/Kentucky" TargetMode="External"/><Relationship Id="rId41" Type="http://schemas.openxmlformats.org/officeDocument/2006/relationships/hyperlink" Target="https://www.britannica.com/topic/worship" TargetMode="External"/><Relationship Id="rId54" Type="http://schemas.openxmlformats.org/officeDocument/2006/relationships/hyperlink" Target="https://en.wikipedia.org/wiki/Episcopal_polity" TargetMode="External"/><Relationship Id="rId62" Type="http://schemas.openxmlformats.org/officeDocument/2006/relationships/hyperlink" Target="https://en.wikipedia.org/wiki/List_of_denominations_in_the_Latter_Day_Saint_movement" TargetMode="External"/><Relationship Id="rId70" Type="http://schemas.openxmlformats.org/officeDocument/2006/relationships/hyperlink" Target="https://en.wikipedia.org/wiki/Church_Educational_Syste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2020-03-01T15:49:00Z</cp:lastPrinted>
  <dcterms:created xsi:type="dcterms:W3CDTF">2020-03-04T14:01:00Z</dcterms:created>
  <dcterms:modified xsi:type="dcterms:W3CDTF">2020-03-04T14:01:00Z</dcterms:modified>
</cp:coreProperties>
</file>